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5D0" w:rsidRDefault="00377EAA">
      <w:pPr>
        <w:spacing w:after="0" w:line="240" w:lineRule="auto"/>
        <w:ind w:left="3888" w:firstLine="1296"/>
        <w:rPr>
          <w:rFonts w:ascii="Times-Roman" w:eastAsia="Times-Roman" w:hAnsi="Times-Roman" w:cs="Times-Roman"/>
          <w:sz w:val="24"/>
        </w:rPr>
      </w:pPr>
      <w:r>
        <w:rPr>
          <w:rFonts w:ascii="Times-Roman" w:eastAsia="Times-Roman" w:hAnsi="Times-Roman" w:cs="Times-Roman"/>
          <w:sz w:val="24"/>
        </w:rPr>
        <w:t xml:space="preserve">                   PATVIRTINTA</w:t>
      </w:r>
    </w:p>
    <w:p w:rsidR="000845D0" w:rsidRDefault="00377EAA">
      <w:pPr>
        <w:spacing w:after="0" w:line="240" w:lineRule="auto"/>
        <w:ind w:left="3888" w:firstLine="1296"/>
        <w:rPr>
          <w:rFonts w:ascii="Times-Roman" w:eastAsia="Times-Roman" w:hAnsi="Times-Roman" w:cs="Times-Roman"/>
          <w:sz w:val="24"/>
        </w:rPr>
      </w:pPr>
      <w:r>
        <w:rPr>
          <w:rFonts w:ascii="Times-Roman" w:eastAsia="Times-Roman" w:hAnsi="Times-Roman" w:cs="Times-Roman"/>
          <w:sz w:val="24"/>
        </w:rPr>
        <w:t xml:space="preserve">                   Gargžd</w:t>
      </w:r>
      <w:r>
        <w:rPr>
          <w:rFonts w:ascii="TTE1B4BAB0t00" w:eastAsia="TTE1B4BAB0t00" w:hAnsi="TTE1B4BAB0t00" w:cs="TTE1B4BAB0t00"/>
          <w:sz w:val="24"/>
        </w:rPr>
        <w:t xml:space="preserve">u </w:t>
      </w:r>
      <w:r>
        <w:rPr>
          <w:rFonts w:ascii="Times-Roman" w:eastAsia="Times-Roman" w:hAnsi="Times-Roman" w:cs="Times-Roman"/>
          <w:sz w:val="24"/>
        </w:rPr>
        <w:t>„Minijos“ progimnazijos</w:t>
      </w:r>
    </w:p>
    <w:p w:rsidR="000845D0" w:rsidRDefault="00B074FE">
      <w:pPr>
        <w:spacing w:after="0" w:line="240" w:lineRule="auto"/>
        <w:ind w:left="3888" w:firstLine="1296"/>
        <w:rPr>
          <w:rFonts w:ascii="Times-Roman" w:eastAsia="Times-Roman" w:hAnsi="Times-Roman" w:cs="Times-Roman"/>
          <w:sz w:val="24"/>
        </w:rPr>
      </w:pPr>
      <w:r>
        <w:rPr>
          <w:rFonts w:ascii="Times-Roman" w:eastAsia="Times-Roman" w:hAnsi="Times-Roman" w:cs="Times-Roman"/>
          <w:sz w:val="24"/>
        </w:rPr>
        <w:t xml:space="preserve">                   </w:t>
      </w:r>
      <w:r w:rsidR="00377EAA">
        <w:rPr>
          <w:rFonts w:ascii="Times-Roman" w:eastAsia="Times-Roman" w:hAnsi="Times-Roman" w:cs="Times-Roman"/>
          <w:sz w:val="24"/>
        </w:rPr>
        <w:t xml:space="preserve">direktoriaus 2016 m. </w:t>
      </w:r>
      <w:r w:rsidR="000058F9">
        <w:rPr>
          <w:rFonts w:ascii="Times-Roman" w:eastAsia="Times-Roman" w:hAnsi="Times-Roman" w:cs="Times-Roman"/>
          <w:sz w:val="24"/>
        </w:rPr>
        <w:t>kovo 2</w:t>
      </w:r>
      <w:r>
        <w:rPr>
          <w:rFonts w:ascii="Times-Roman" w:eastAsia="Times-Roman" w:hAnsi="Times-Roman" w:cs="Times-Roman"/>
          <w:sz w:val="24"/>
        </w:rPr>
        <w:t xml:space="preserve"> d.                </w:t>
      </w:r>
    </w:p>
    <w:p w:rsidR="000845D0" w:rsidRDefault="00377EAA">
      <w:pPr>
        <w:spacing w:after="0" w:line="240" w:lineRule="auto"/>
        <w:ind w:left="3888" w:firstLine="1296"/>
        <w:rPr>
          <w:rFonts w:ascii="Times-Roman" w:eastAsia="Times-Roman" w:hAnsi="Times-Roman" w:cs="Times-Roman"/>
          <w:sz w:val="24"/>
        </w:rPr>
      </w:pPr>
      <w:r>
        <w:rPr>
          <w:rFonts w:ascii="TTE1B4BAB0t00" w:eastAsia="TTE1B4BAB0t00" w:hAnsi="TTE1B4BAB0t00" w:cs="TTE1B4BAB0t00"/>
          <w:sz w:val="24"/>
        </w:rPr>
        <w:t xml:space="preserve">                    </w:t>
      </w:r>
      <w:r>
        <w:rPr>
          <w:rFonts w:ascii="Calibri" w:eastAsia="Calibri" w:hAnsi="Calibri" w:cs="Calibri"/>
          <w:sz w:val="24"/>
        </w:rPr>
        <w:t>į</w:t>
      </w:r>
      <w:r>
        <w:rPr>
          <w:rFonts w:ascii="Times-Roman" w:eastAsia="Times-Roman" w:hAnsi="Times-Roman" w:cs="Times-Roman"/>
          <w:sz w:val="24"/>
        </w:rPr>
        <w:t>sakymu Nr. 1-</w:t>
      </w:r>
      <w:r w:rsidR="00A532B1">
        <w:rPr>
          <w:rFonts w:ascii="Times-Roman" w:eastAsia="Times-Roman" w:hAnsi="Times-Roman" w:cs="Times-Roman"/>
          <w:sz w:val="24"/>
        </w:rPr>
        <w:t>12</w:t>
      </w:r>
    </w:p>
    <w:p w:rsidR="000845D0" w:rsidRDefault="000845D0">
      <w:pPr>
        <w:spacing w:after="0" w:line="240" w:lineRule="auto"/>
        <w:ind w:left="3888" w:firstLine="1296"/>
        <w:rPr>
          <w:rFonts w:ascii="Times-Roman" w:eastAsia="Times-Roman" w:hAnsi="Times-Roman" w:cs="Times-Roman"/>
          <w:sz w:val="24"/>
        </w:rPr>
      </w:pPr>
    </w:p>
    <w:p w:rsidR="000845D0" w:rsidRDefault="000845D0">
      <w:pPr>
        <w:spacing w:after="0" w:line="240" w:lineRule="auto"/>
        <w:ind w:left="3888" w:firstLine="1296"/>
        <w:jc w:val="center"/>
        <w:rPr>
          <w:rFonts w:ascii="Times-Roman" w:eastAsia="Times-Roman" w:hAnsi="Times-Roman" w:cs="Times-Roman"/>
          <w:sz w:val="24"/>
        </w:rPr>
      </w:pPr>
    </w:p>
    <w:p w:rsidR="000845D0" w:rsidRDefault="00377EAA">
      <w:pPr>
        <w:spacing w:after="0" w:line="240" w:lineRule="auto"/>
        <w:jc w:val="center"/>
        <w:rPr>
          <w:rFonts w:ascii="Times-Bold" w:eastAsia="Times-Bold" w:hAnsi="Times-Bold" w:cs="Times-Bold"/>
          <w:b/>
          <w:sz w:val="24"/>
        </w:rPr>
      </w:pPr>
      <w:r>
        <w:rPr>
          <w:rFonts w:ascii="Times-Bold" w:eastAsia="Times-Bold" w:hAnsi="Times-Bold" w:cs="Times-Bold"/>
          <w:b/>
          <w:sz w:val="24"/>
        </w:rPr>
        <w:t>GARGŽD</w:t>
      </w:r>
      <w:r>
        <w:rPr>
          <w:rFonts w:ascii="Calibri" w:eastAsia="Calibri" w:hAnsi="Calibri" w:cs="Calibri"/>
          <w:b/>
          <w:sz w:val="24"/>
        </w:rPr>
        <w:t>Ų</w:t>
      </w:r>
      <w:r>
        <w:rPr>
          <w:rFonts w:ascii="TTE1B4B640t00" w:eastAsia="TTE1B4B640t00" w:hAnsi="TTE1B4B640t00" w:cs="TTE1B4B640t00"/>
          <w:sz w:val="24"/>
        </w:rPr>
        <w:t xml:space="preserve"> </w:t>
      </w:r>
      <w:r>
        <w:rPr>
          <w:rFonts w:ascii="Times-Bold" w:eastAsia="Times-Bold" w:hAnsi="Times-Bold" w:cs="Times-Bold"/>
          <w:b/>
          <w:sz w:val="24"/>
        </w:rPr>
        <w:t>„MINIJOS“ PROGIMNAZIJOS MOKYTOJ</w:t>
      </w:r>
      <w:r>
        <w:rPr>
          <w:rFonts w:ascii="Calibri" w:eastAsia="Calibri" w:hAnsi="Calibri" w:cs="Calibri"/>
          <w:b/>
          <w:sz w:val="24"/>
        </w:rPr>
        <w:t>Ų</w:t>
      </w:r>
      <w:r>
        <w:rPr>
          <w:rFonts w:ascii="Times-Bold" w:eastAsia="Times-Bold" w:hAnsi="Times-Bold" w:cs="Times-Bold"/>
          <w:b/>
          <w:sz w:val="24"/>
        </w:rPr>
        <w:t xml:space="preserve"> PAVADAVIMO </w:t>
      </w:r>
    </w:p>
    <w:p w:rsidR="000845D0" w:rsidRDefault="00377EAA">
      <w:pPr>
        <w:spacing w:after="0" w:line="240" w:lineRule="auto"/>
        <w:jc w:val="center"/>
        <w:rPr>
          <w:rFonts w:ascii="Times-Bold" w:eastAsia="Times-Bold" w:hAnsi="Times-Bold" w:cs="Times-Bold"/>
          <w:b/>
          <w:sz w:val="24"/>
        </w:rPr>
      </w:pPr>
      <w:r>
        <w:rPr>
          <w:rFonts w:ascii="Times-Bold" w:eastAsia="Times-Bold" w:hAnsi="Times-Bold" w:cs="Times-Bold"/>
          <w:b/>
          <w:sz w:val="24"/>
        </w:rPr>
        <w:t>TVARKOS APRAŠAS</w:t>
      </w:r>
    </w:p>
    <w:p w:rsidR="00377EAA" w:rsidRDefault="00377EAA">
      <w:pPr>
        <w:spacing w:after="0" w:line="240" w:lineRule="auto"/>
        <w:jc w:val="center"/>
        <w:rPr>
          <w:rFonts w:ascii="Times-Bold" w:eastAsia="Times-Bold" w:hAnsi="Times-Bold" w:cs="Times-Bold"/>
          <w:b/>
          <w:sz w:val="24"/>
        </w:rPr>
      </w:pPr>
    </w:p>
    <w:p w:rsidR="000845D0" w:rsidRDefault="00377EAA">
      <w:pPr>
        <w:spacing w:before="100" w:after="1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 BENDROSIOS NUOSTATOS</w:t>
      </w:r>
    </w:p>
    <w:p w:rsidR="000845D0" w:rsidRDefault="00377EAA">
      <w:pPr>
        <w:spacing w:after="200" w:line="276"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Mokytojų pavadavimo tvarka (toliau Tvarka) parengta vadovaujantis Lietuvos Respublikos švietimo ir mokslo ministro 2005 m. gruodžio 29 s. įsakymu Nr. ISAK–2668 „Dėl išimties atvejų, kada leidžiama dirbti daugiau negu 36 valandas per savaitę, Darbo kodekso 114 straipsnio 1 punktu, patvirtintu Lietuvos Respublikos Seimo 2002 m. birželio 4 d. įstatymu Nr. IX–926.</w:t>
      </w:r>
    </w:p>
    <w:p w:rsidR="000845D0" w:rsidRDefault="00377EAA">
      <w:pPr>
        <w:spacing w:after="200" w:line="276" w:lineRule="auto"/>
        <w:ind w:firstLine="851"/>
        <w:jc w:val="center"/>
        <w:rPr>
          <w:rFonts w:ascii="Times New Roman" w:eastAsia="Times New Roman" w:hAnsi="Times New Roman" w:cs="Times New Roman"/>
          <w:b/>
          <w:sz w:val="24"/>
        </w:rPr>
      </w:pPr>
      <w:r>
        <w:rPr>
          <w:rFonts w:ascii="Times New Roman" w:eastAsia="Times New Roman" w:hAnsi="Times New Roman" w:cs="Times New Roman"/>
          <w:b/>
          <w:sz w:val="24"/>
        </w:rPr>
        <w:t>2. MOKYTOJŲ PAVADAVIMAS</w:t>
      </w:r>
    </w:p>
    <w:p w:rsidR="000845D0" w:rsidRDefault="00377EAA">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2.1. Mokytojas, išvykdamas į seminarą, kursus ar kitokius renginius, ar turėdamas asmeninių priežasčių neatvykti į darbą, prieš 3 dienas (bet ne vėliau kaip prieš dieną) direktoriaus vardu rašo prašymą dėl neatvykimo į darbą, nurodo tikslius terminus, pateikia reikalingus dokumentus. Neatvykimas į darbą įforminamas direktoriaus įsakymu.</w:t>
      </w:r>
    </w:p>
    <w:p w:rsidR="000845D0" w:rsidRDefault="00377EAA">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2.2. Susirgęs mokytojas informuoja progimnazijos direktorių arba direktoriaus pavaduotoją tą pačią dieną. Mokytojo ligos, mokymosi, kasmetinių, nėštumo ir gimdymo atostogų atveju, pagal galimybes organizuojamas pamokų pavadavimas.</w:t>
      </w:r>
    </w:p>
    <w:p w:rsidR="000845D0" w:rsidRDefault="00377EAA">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2.3. Progimnazijos vadovams paprašius, neturintis reikiamu metu savo pamokų (išimtinais atvejais jungiantis prie kitos klasės), mokytojas pavaduoja nesančio darbe kolegos pamokas. </w:t>
      </w:r>
    </w:p>
    <w:p w:rsidR="000845D0" w:rsidRDefault="00377EAA">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2.4. Tiek skiriant pavaduojantį mokytoją, tiek priimant terminuotai pavadavimui – skiriamas ar priimamas pavaduoti mokytojas – to dalyko specialistas.</w:t>
      </w:r>
    </w:p>
    <w:p w:rsidR="000845D0" w:rsidRDefault="00377EAA">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2.5. Išimtinais atvejais, kai trūksta specialistų vaduojamam ugdymo dalykui, trumpam laikotarpiui (iki 5 dienų) gali būti nevaduojamos pirmos ir paskutinės pamokos. </w:t>
      </w:r>
      <w:r>
        <w:rPr>
          <w:rFonts w:ascii="Times New Roman" w:eastAsia="Times New Roman" w:hAnsi="Times New Roman" w:cs="Times New Roman"/>
          <w:sz w:val="24"/>
        </w:rPr>
        <w:tab/>
        <w:t>3.6. Pavaduojantis mokytojas rašo direktoriui prašymą pavaduoti, kuris įforminamas direktoriaus įsakymu.</w:t>
      </w:r>
    </w:p>
    <w:p w:rsidR="000845D0" w:rsidRDefault="00377EAA">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2.6. Pavaduojantis mokytojas susipažįsta su dalyko mokytojo teminiu planu, vykdo ugdymo programą, susipažįsta su įrašais </w:t>
      </w:r>
      <w:proofErr w:type="spellStart"/>
      <w:r>
        <w:rPr>
          <w:rFonts w:ascii="Times New Roman" w:eastAsia="Times New Roman" w:hAnsi="Times New Roman" w:cs="Times New Roman"/>
          <w:sz w:val="24"/>
        </w:rPr>
        <w:t>e.dienyne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Tamo</w:t>
      </w:r>
      <w:proofErr w:type="spellEnd"/>
      <w:r>
        <w:rPr>
          <w:rFonts w:ascii="Times New Roman" w:eastAsia="Times New Roman" w:hAnsi="Times New Roman" w:cs="Times New Roman"/>
          <w:sz w:val="24"/>
        </w:rPr>
        <w:t xml:space="preserve">“ ir jį toliau pildo. Jei mokytojas pavaduoja visą pamokų krūvį, jis privalo budėti tomis dienomis, kuriomis budėjo vaduojamasis. </w:t>
      </w:r>
    </w:p>
    <w:p w:rsidR="000845D0" w:rsidRDefault="00377EAA">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2.7. Pavaduojantys mokytojai, o taip pat mokytojai antraeilininkai privalo dalyvauti mokytojų tarybos posėdžiuose, susirinkimuose, laikytis vidaus darbo tvarkos taisyklių.</w:t>
      </w:r>
    </w:p>
    <w:p w:rsidR="000845D0" w:rsidRDefault="00377EAA">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2.8. Baigę pavadavimą arba paskutinę mėnesio dieną, apie pavaduotų pamokų skaičių ir datas informuoja direktoriaus pavaduotoją ugdymui, atsakingą už darbo apskaitos žiniaraščių pildymą.</w:t>
      </w:r>
    </w:p>
    <w:p w:rsidR="000845D0" w:rsidRDefault="00377EAA">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2.9. Sugrįžęs į darbą, mokytojas koreguoja savo teminius planus ir apie tai informuoja kuruojantį vadovą.</w:t>
      </w:r>
    </w:p>
    <w:p w:rsidR="000845D0" w:rsidRDefault="00377EAA">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2.10. Savavališkai mokytojas keistis pamokomis, vaduoti, išleisti vienas kitą iš darbo griežtai draudžiama. Mokytojų pavadavimo tvarka taikoma ir Jakų bei </w:t>
      </w:r>
      <w:proofErr w:type="spellStart"/>
      <w:r>
        <w:rPr>
          <w:rFonts w:ascii="Times New Roman" w:eastAsia="Times New Roman" w:hAnsi="Times New Roman" w:cs="Times New Roman"/>
          <w:sz w:val="24"/>
        </w:rPr>
        <w:t>Gobergiškės</w:t>
      </w:r>
      <w:proofErr w:type="spellEnd"/>
      <w:r>
        <w:rPr>
          <w:rFonts w:ascii="Times New Roman" w:eastAsia="Times New Roman" w:hAnsi="Times New Roman" w:cs="Times New Roman"/>
          <w:sz w:val="24"/>
        </w:rPr>
        <w:t xml:space="preserve"> pradinio ugdymo skyriuose.</w:t>
      </w:r>
    </w:p>
    <w:p w:rsidR="000845D0" w:rsidRDefault="000845D0">
      <w:pPr>
        <w:spacing w:after="0" w:line="240" w:lineRule="auto"/>
        <w:ind w:firstLine="851"/>
        <w:jc w:val="both"/>
        <w:rPr>
          <w:rFonts w:ascii="Times New Roman" w:eastAsia="Times New Roman" w:hAnsi="Times New Roman" w:cs="Times New Roman"/>
          <w:sz w:val="24"/>
        </w:rPr>
      </w:pPr>
    </w:p>
    <w:p w:rsidR="000845D0" w:rsidRDefault="00377EAA">
      <w:pPr>
        <w:spacing w:after="0" w:line="240" w:lineRule="auto"/>
        <w:ind w:firstLine="851"/>
        <w:jc w:val="center"/>
        <w:rPr>
          <w:rFonts w:ascii="Times New Roman" w:eastAsia="Times New Roman" w:hAnsi="Times New Roman" w:cs="Times New Roman"/>
          <w:b/>
          <w:sz w:val="24"/>
        </w:rPr>
      </w:pPr>
      <w:r>
        <w:rPr>
          <w:rFonts w:ascii="Times New Roman" w:eastAsia="Times New Roman" w:hAnsi="Times New Roman" w:cs="Times New Roman"/>
          <w:b/>
          <w:sz w:val="24"/>
        </w:rPr>
        <w:t>3. APMOKĖJIMAS</w:t>
      </w:r>
    </w:p>
    <w:p w:rsidR="000845D0" w:rsidRDefault="000845D0">
      <w:pPr>
        <w:spacing w:after="0" w:line="240" w:lineRule="auto"/>
        <w:ind w:firstLine="851"/>
        <w:jc w:val="center"/>
        <w:rPr>
          <w:rFonts w:ascii="Times New Roman" w:eastAsia="Times New Roman" w:hAnsi="Times New Roman" w:cs="Times New Roman"/>
          <w:b/>
          <w:sz w:val="24"/>
        </w:rPr>
      </w:pPr>
    </w:p>
    <w:p w:rsidR="000845D0" w:rsidRDefault="00377EAA">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3.1. Jei vaduojama ilgiau nei 2 mėnesius, tai vaduojančiam mokytojui pavaduotos pamokos tarifikuojamos. </w:t>
      </w:r>
    </w:p>
    <w:p w:rsidR="000845D0" w:rsidRDefault="00377EAA">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3.2. Už pravestas pavaduotas pamokas apmokama pagal darbo laiko apskaitos žiniaraštyje parodytas pavaduotas pamokas, apmokama kaip už vienkartines pravestas pamokas (100%), </w:t>
      </w:r>
      <w:r>
        <w:rPr>
          <w:rFonts w:ascii="Times New Roman" w:eastAsia="Times New Roman" w:hAnsi="Times New Roman" w:cs="Times New Roman"/>
          <w:sz w:val="24"/>
        </w:rPr>
        <w:lastRenderedPageBreak/>
        <w:t xml:space="preserve">vadovaujantis švietimo įstaigų darbuotojų ir kitų pedagoginių darbuotojų darbo apmokėjimo tvarkos aprašu. </w:t>
      </w:r>
    </w:p>
    <w:p w:rsidR="000845D0" w:rsidRDefault="00377EAA">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3.3. Nesant laisvų mokytojų pavadavimui, grupės (pvz. užsienio k., dorinis ugdymas, kūno kultūra) arba klasės jungiamos ir tada vaduojančiam mokytojui mokama 50% už pavadavimą.</w:t>
      </w:r>
    </w:p>
    <w:p w:rsidR="000845D0" w:rsidRDefault="000845D0">
      <w:pPr>
        <w:spacing w:after="0" w:line="240" w:lineRule="auto"/>
        <w:ind w:firstLine="851"/>
        <w:jc w:val="both"/>
        <w:rPr>
          <w:rFonts w:ascii="Times New Roman" w:eastAsia="Times New Roman" w:hAnsi="Times New Roman" w:cs="Times New Roman"/>
          <w:sz w:val="24"/>
        </w:rPr>
      </w:pPr>
    </w:p>
    <w:p w:rsidR="000845D0" w:rsidRDefault="000845D0">
      <w:pPr>
        <w:spacing w:after="0" w:line="240" w:lineRule="auto"/>
        <w:ind w:firstLine="851"/>
        <w:jc w:val="both"/>
        <w:rPr>
          <w:rFonts w:ascii="Times New Roman" w:eastAsia="Times New Roman" w:hAnsi="Times New Roman" w:cs="Times New Roman"/>
          <w:sz w:val="24"/>
        </w:rPr>
      </w:pPr>
    </w:p>
    <w:p w:rsidR="000845D0" w:rsidRDefault="000845D0">
      <w:pPr>
        <w:spacing w:after="0" w:line="240" w:lineRule="auto"/>
        <w:ind w:firstLine="851"/>
        <w:jc w:val="both"/>
        <w:rPr>
          <w:rFonts w:ascii="Times New Roman" w:eastAsia="Times New Roman" w:hAnsi="Times New Roman" w:cs="Times New Roman"/>
          <w:sz w:val="24"/>
        </w:rPr>
      </w:pPr>
    </w:p>
    <w:p w:rsidR="000845D0" w:rsidRDefault="000845D0">
      <w:pPr>
        <w:spacing w:after="0" w:line="240" w:lineRule="auto"/>
        <w:ind w:firstLine="851"/>
        <w:jc w:val="both"/>
        <w:rPr>
          <w:rFonts w:ascii="Times New Roman" w:eastAsia="Times New Roman" w:hAnsi="Times New Roman" w:cs="Times New Roman"/>
          <w:sz w:val="24"/>
        </w:rPr>
      </w:pPr>
    </w:p>
    <w:p w:rsidR="000845D0" w:rsidRDefault="00377EAA">
      <w:pPr>
        <w:spacing w:after="0" w:line="240" w:lineRule="auto"/>
        <w:ind w:firstLine="851"/>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0058F9" w:rsidRDefault="000058F9">
      <w:pPr>
        <w:spacing w:after="0" w:line="240" w:lineRule="auto"/>
        <w:ind w:firstLine="851"/>
        <w:jc w:val="center"/>
        <w:rPr>
          <w:rFonts w:ascii="Times New Roman" w:eastAsia="Times New Roman" w:hAnsi="Times New Roman" w:cs="Times New Roman"/>
          <w:sz w:val="24"/>
        </w:rPr>
      </w:pPr>
      <w:bookmarkStart w:id="0" w:name="_GoBack"/>
    </w:p>
    <w:p w:rsidR="0043635C" w:rsidRDefault="0043635C" w:rsidP="0043635C">
      <w:pPr>
        <w:spacing w:after="0" w:line="240" w:lineRule="auto"/>
        <w:rPr>
          <w:rFonts w:ascii="Times-Roman" w:eastAsia="Times-Roman" w:hAnsi="Times-Roman" w:cs="Times-Roman"/>
          <w:sz w:val="24"/>
        </w:rPr>
      </w:pPr>
      <w:r>
        <w:rPr>
          <w:rFonts w:ascii="Times-Roman" w:eastAsia="Times-Roman" w:hAnsi="Times-Roman" w:cs="Times-Roman"/>
          <w:sz w:val="24"/>
        </w:rPr>
        <w:t>PRITARTA</w:t>
      </w:r>
    </w:p>
    <w:p w:rsidR="0043635C" w:rsidRDefault="0043635C" w:rsidP="0043635C">
      <w:pPr>
        <w:spacing w:after="0" w:line="240" w:lineRule="auto"/>
        <w:ind w:left="3888" w:firstLine="1296"/>
        <w:rPr>
          <w:rFonts w:ascii="Times-Roman" w:eastAsia="Times-Roman" w:hAnsi="Times-Roman" w:cs="Times-Roman"/>
          <w:sz w:val="24"/>
        </w:rPr>
      </w:pPr>
      <w:r>
        <w:rPr>
          <w:rFonts w:ascii="Times-Roman" w:eastAsia="Times-Roman" w:hAnsi="Times-Roman" w:cs="Times-Roman"/>
          <w:sz w:val="24"/>
        </w:rPr>
        <w:t xml:space="preserve">                  </w:t>
      </w:r>
    </w:p>
    <w:p w:rsidR="0043635C" w:rsidRDefault="0043635C" w:rsidP="0043635C">
      <w:pPr>
        <w:spacing w:after="0" w:line="240" w:lineRule="auto"/>
        <w:rPr>
          <w:rFonts w:ascii="Times-Roman" w:eastAsia="Times-Roman" w:hAnsi="Times-Roman" w:cs="Times-Roman"/>
          <w:sz w:val="24"/>
        </w:rPr>
      </w:pPr>
      <w:r>
        <w:rPr>
          <w:rFonts w:ascii="Times-Roman" w:eastAsia="Times-Roman" w:hAnsi="Times-Roman" w:cs="Times-Roman"/>
          <w:sz w:val="24"/>
        </w:rPr>
        <w:t>Gargžd</w:t>
      </w:r>
      <w:r>
        <w:rPr>
          <w:rFonts w:ascii="TTE1B4BAB0t00" w:eastAsia="TTE1B4BAB0t00" w:hAnsi="TTE1B4BAB0t00" w:cs="TTE1B4BAB0t00"/>
          <w:sz w:val="24"/>
        </w:rPr>
        <w:t xml:space="preserve">u </w:t>
      </w:r>
      <w:r>
        <w:rPr>
          <w:rFonts w:ascii="Times-Roman" w:eastAsia="Times-Roman" w:hAnsi="Times-Roman" w:cs="Times-Roman"/>
          <w:sz w:val="24"/>
        </w:rPr>
        <w:t>„Minijos“ progimnazijos</w:t>
      </w:r>
    </w:p>
    <w:p w:rsidR="0043635C" w:rsidRDefault="0043635C" w:rsidP="0043635C">
      <w:pPr>
        <w:spacing w:after="0" w:line="240" w:lineRule="auto"/>
        <w:ind w:left="2592" w:hanging="2592"/>
        <w:rPr>
          <w:rFonts w:ascii="Times-Roman" w:eastAsia="Times-Roman" w:hAnsi="Times-Roman" w:cs="Times-Roman"/>
          <w:sz w:val="24"/>
        </w:rPr>
      </w:pPr>
      <w:r>
        <w:rPr>
          <w:rFonts w:ascii="Times-Roman" w:eastAsia="Times-Roman" w:hAnsi="Times-Roman" w:cs="Times-Roman"/>
          <w:sz w:val="24"/>
        </w:rPr>
        <w:t xml:space="preserve">Mokytojų Tarybos </w:t>
      </w:r>
      <w:r>
        <w:rPr>
          <w:rFonts w:ascii="Times-Roman" w:eastAsia="Times-Roman" w:hAnsi="Times-Roman" w:cs="Times-Roman"/>
          <w:sz w:val="24"/>
        </w:rPr>
        <w:t xml:space="preserve"> 2016</w:t>
      </w:r>
      <w:r>
        <w:rPr>
          <w:rFonts w:ascii="Times-Roman" w:eastAsia="Times-Roman" w:hAnsi="Times-Roman" w:cs="Times-Roman"/>
          <w:sz w:val="24"/>
        </w:rPr>
        <w:t xml:space="preserve"> m. </w:t>
      </w:r>
      <w:r>
        <w:rPr>
          <w:rFonts w:ascii="Times-Roman" w:eastAsia="Times-Roman" w:hAnsi="Times-Roman" w:cs="Times-Roman"/>
          <w:sz w:val="24"/>
        </w:rPr>
        <w:t xml:space="preserve">vasario 11 </w:t>
      </w:r>
      <w:r>
        <w:rPr>
          <w:rFonts w:ascii="Times-Roman" w:eastAsia="Times-Roman" w:hAnsi="Times-Roman" w:cs="Times-Roman"/>
          <w:sz w:val="24"/>
        </w:rPr>
        <w:t xml:space="preserve">d. </w:t>
      </w:r>
    </w:p>
    <w:p w:rsidR="0043635C" w:rsidRDefault="0043635C" w:rsidP="0043635C">
      <w:pPr>
        <w:spacing w:after="0" w:line="240" w:lineRule="auto"/>
        <w:ind w:left="2592" w:hanging="2592"/>
        <w:rPr>
          <w:rFonts w:ascii="Times-Roman" w:eastAsia="Times-Roman" w:hAnsi="Times-Roman" w:cs="Times-Roman"/>
          <w:sz w:val="24"/>
        </w:rPr>
      </w:pPr>
      <w:r>
        <w:rPr>
          <w:rFonts w:ascii="TTE1B4BAB0t00" w:eastAsia="TTE1B4BAB0t00" w:hAnsi="TTE1B4BAB0t00" w:cs="TTE1B4BAB0t00"/>
          <w:sz w:val="24"/>
        </w:rPr>
        <w:t xml:space="preserve">Protokolo </w:t>
      </w:r>
      <w:r w:rsidR="00A532B1">
        <w:rPr>
          <w:rFonts w:ascii="Times-Roman" w:eastAsia="Times-Roman" w:hAnsi="Times-Roman" w:cs="Times-Roman"/>
          <w:sz w:val="24"/>
        </w:rPr>
        <w:t>Nr. 4</w:t>
      </w:r>
      <w:r>
        <w:rPr>
          <w:rFonts w:ascii="Times-Roman" w:eastAsia="Times-Roman" w:hAnsi="Times-Roman" w:cs="Times-Roman"/>
          <w:sz w:val="24"/>
        </w:rPr>
        <w:t>-1</w:t>
      </w:r>
    </w:p>
    <w:p w:rsidR="0043635C" w:rsidRDefault="0043635C">
      <w:pPr>
        <w:spacing w:after="0" w:line="240" w:lineRule="auto"/>
        <w:ind w:firstLine="851"/>
        <w:jc w:val="center"/>
        <w:rPr>
          <w:rFonts w:ascii="Times New Roman" w:eastAsia="Times New Roman" w:hAnsi="Times New Roman" w:cs="Times New Roman"/>
          <w:sz w:val="24"/>
        </w:rPr>
      </w:pPr>
    </w:p>
    <w:p w:rsidR="0043635C" w:rsidRPr="0043635C" w:rsidRDefault="0043635C" w:rsidP="0043635C">
      <w:pPr>
        <w:spacing w:after="0" w:line="240" w:lineRule="auto"/>
        <w:rPr>
          <w:rFonts w:ascii="Times New Roman" w:eastAsia="Times New Roman" w:hAnsi="Times New Roman" w:cs="Times New Roman"/>
          <w:sz w:val="24"/>
          <w:szCs w:val="24"/>
        </w:rPr>
      </w:pPr>
    </w:p>
    <w:p w:rsidR="0043635C" w:rsidRPr="0043635C" w:rsidRDefault="0043635C" w:rsidP="0043635C">
      <w:pPr>
        <w:spacing w:after="0" w:line="240" w:lineRule="auto"/>
        <w:outlineLvl w:val="0"/>
        <w:rPr>
          <w:rFonts w:ascii="Times New Roman" w:hAnsi="Times New Roman" w:cs="Times New Roman"/>
          <w:sz w:val="24"/>
          <w:szCs w:val="24"/>
        </w:rPr>
      </w:pPr>
      <w:r w:rsidRPr="0043635C">
        <w:rPr>
          <w:rFonts w:ascii="Times New Roman" w:hAnsi="Times New Roman" w:cs="Times New Roman"/>
          <w:sz w:val="24"/>
          <w:szCs w:val="24"/>
        </w:rPr>
        <w:t>SUDERINTA:</w:t>
      </w:r>
    </w:p>
    <w:p w:rsidR="0043635C" w:rsidRPr="0043635C" w:rsidRDefault="0043635C" w:rsidP="0043635C">
      <w:pPr>
        <w:spacing w:after="0" w:line="240" w:lineRule="auto"/>
        <w:outlineLvl w:val="0"/>
        <w:rPr>
          <w:rFonts w:ascii="Times New Roman" w:hAnsi="Times New Roman" w:cs="Times New Roman"/>
          <w:sz w:val="24"/>
          <w:szCs w:val="24"/>
        </w:rPr>
      </w:pPr>
    </w:p>
    <w:p w:rsidR="0043635C" w:rsidRPr="0043635C" w:rsidRDefault="0043635C" w:rsidP="0043635C">
      <w:pPr>
        <w:spacing w:after="0" w:line="240" w:lineRule="auto"/>
        <w:outlineLvl w:val="0"/>
        <w:rPr>
          <w:rFonts w:ascii="Times New Roman" w:hAnsi="Times New Roman" w:cs="Times New Roman"/>
          <w:sz w:val="24"/>
          <w:szCs w:val="24"/>
        </w:rPr>
      </w:pPr>
      <w:r w:rsidRPr="0043635C">
        <w:rPr>
          <w:rFonts w:ascii="Times New Roman" w:hAnsi="Times New Roman" w:cs="Times New Roman"/>
          <w:sz w:val="24"/>
          <w:szCs w:val="24"/>
        </w:rPr>
        <w:t>Gargždų „Minijos“ progimnazijos</w:t>
      </w:r>
    </w:p>
    <w:p w:rsidR="0043635C" w:rsidRPr="0043635C" w:rsidRDefault="0043635C" w:rsidP="0043635C">
      <w:pPr>
        <w:spacing w:after="0" w:line="240" w:lineRule="auto"/>
        <w:outlineLvl w:val="0"/>
        <w:rPr>
          <w:rFonts w:ascii="Times New Roman" w:hAnsi="Times New Roman" w:cs="Times New Roman"/>
          <w:sz w:val="24"/>
          <w:szCs w:val="24"/>
        </w:rPr>
      </w:pPr>
      <w:r w:rsidRPr="0043635C">
        <w:rPr>
          <w:rFonts w:ascii="Times New Roman" w:hAnsi="Times New Roman" w:cs="Times New Roman"/>
          <w:sz w:val="24"/>
          <w:szCs w:val="24"/>
        </w:rPr>
        <w:t xml:space="preserve">Tarybos posėdžio, </w:t>
      </w:r>
    </w:p>
    <w:p w:rsidR="0043635C" w:rsidRPr="0043635C" w:rsidRDefault="0043635C" w:rsidP="0043635C">
      <w:pPr>
        <w:spacing w:after="0" w:line="240" w:lineRule="auto"/>
        <w:rPr>
          <w:rFonts w:ascii="Times New Roman" w:hAnsi="Times New Roman" w:cs="Times New Roman"/>
          <w:sz w:val="24"/>
          <w:szCs w:val="24"/>
        </w:rPr>
      </w:pPr>
      <w:r>
        <w:rPr>
          <w:rFonts w:ascii="Times New Roman" w:hAnsi="Times New Roman" w:cs="Times New Roman"/>
          <w:sz w:val="24"/>
          <w:szCs w:val="24"/>
        </w:rPr>
        <w:t>įvykusio 2016</w:t>
      </w:r>
      <w:r w:rsidRPr="0043635C">
        <w:rPr>
          <w:rFonts w:ascii="Times New Roman" w:hAnsi="Times New Roman" w:cs="Times New Roman"/>
          <w:sz w:val="24"/>
          <w:szCs w:val="24"/>
        </w:rPr>
        <w:t xml:space="preserve">  m. </w:t>
      </w:r>
      <w:r>
        <w:rPr>
          <w:rFonts w:ascii="Times New Roman" w:hAnsi="Times New Roman" w:cs="Times New Roman"/>
          <w:sz w:val="24"/>
          <w:szCs w:val="24"/>
        </w:rPr>
        <w:t>kovo 1</w:t>
      </w:r>
      <w:r w:rsidRPr="0043635C">
        <w:rPr>
          <w:rFonts w:ascii="Times New Roman" w:hAnsi="Times New Roman" w:cs="Times New Roman"/>
          <w:sz w:val="24"/>
          <w:szCs w:val="24"/>
        </w:rPr>
        <w:t xml:space="preserve"> d.</w:t>
      </w:r>
    </w:p>
    <w:p w:rsidR="0043635C" w:rsidRPr="0043635C" w:rsidRDefault="00A532B1" w:rsidP="0043635C">
      <w:pPr>
        <w:spacing w:after="0" w:line="240" w:lineRule="auto"/>
        <w:rPr>
          <w:rFonts w:ascii="Times New Roman" w:hAnsi="Times New Roman" w:cs="Times New Roman"/>
          <w:sz w:val="24"/>
          <w:szCs w:val="24"/>
        </w:rPr>
      </w:pPr>
      <w:r>
        <w:rPr>
          <w:rFonts w:ascii="Times New Roman" w:hAnsi="Times New Roman" w:cs="Times New Roman"/>
          <w:sz w:val="24"/>
          <w:szCs w:val="24"/>
        </w:rPr>
        <w:t>Protokolo Nr. 3</w:t>
      </w:r>
      <w:r w:rsidR="0043635C" w:rsidRPr="0043635C">
        <w:rPr>
          <w:rFonts w:ascii="Times New Roman" w:hAnsi="Times New Roman" w:cs="Times New Roman"/>
          <w:sz w:val="24"/>
          <w:szCs w:val="24"/>
        </w:rPr>
        <w:t>-</w:t>
      </w:r>
      <w:r w:rsidR="0043635C">
        <w:rPr>
          <w:rFonts w:ascii="Times New Roman" w:hAnsi="Times New Roman" w:cs="Times New Roman"/>
          <w:sz w:val="24"/>
          <w:szCs w:val="24"/>
        </w:rPr>
        <w:t>1</w:t>
      </w:r>
    </w:p>
    <w:p w:rsidR="0043635C" w:rsidRDefault="0043635C" w:rsidP="000058F9">
      <w:pPr>
        <w:spacing w:after="0" w:line="240" w:lineRule="auto"/>
        <w:rPr>
          <w:rFonts w:ascii="Times-Roman" w:eastAsia="Times-Roman" w:hAnsi="Times-Roman" w:cs="Times-Roman"/>
          <w:sz w:val="24"/>
        </w:rPr>
      </w:pPr>
    </w:p>
    <w:bookmarkEnd w:id="0"/>
    <w:p w:rsidR="0043635C" w:rsidRDefault="0043635C" w:rsidP="000058F9">
      <w:pPr>
        <w:spacing w:after="0" w:line="240" w:lineRule="auto"/>
        <w:rPr>
          <w:rFonts w:ascii="Times-Roman" w:eastAsia="Times-Roman" w:hAnsi="Times-Roman" w:cs="Times-Roman"/>
          <w:sz w:val="24"/>
        </w:rPr>
      </w:pPr>
    </w:p>
    <w:p w:rsidR="000058F9" w:rsidRDefault="000058F9" w:rsidP="000058F9">
      <w:pPr>
        <w:spacing w:after="0" w:line="240" w:lineRule="auto"/>
        <w:rPr>
          <w:rFonts w:ascii="Times New Roman" w:eastAsia="Times New Roman" w:hAnsi="Times New Roman" w:cs="Times New Roman"/>
          <w:sz w:val="24"/>
        </w:rPr>
      </w:pPr>
    </w:p>
    <w:p w:rsidR="0043635C" w:rsidRDefault="0043635C" w:rsidP="000058F9">
      <w:pPr>
        <w:spacing w:after="0" w:line="240" w:lineRule="auto"/>
        <w:rPr>
          <w:rFonts w:ascii="Times New Roman" w:eastAsia="Times New Roman" w:hAnsi="Times New Roman" w:cs="Times New Roman"/>
          <w:sz w:val="24"/>
        </w:rPr>
      </w:pPr>
    </w:p>
    <w:p w:rsidR="0043635C" w:rsidRDefault="0043635C" w:rsidP="000058F9">
      <w:pPr>
        <w:spacing w:after="0" w:line="240" w:lineRule="auto"/>
        <w:rPr>
          <w:rFonts w:ascii="Times New Roman" w:eastAsia="Times New Roman" w:hAnsi="Times New Roman" w:cs="Times New Roman"/>
          <w:sz w:val="24"/>
        </w:rPr>
      </w:pPr>
    </w:p>
    <w:sectPr w:rsidR="0043635C" w:rsidSect="00377EA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B4BAB0t00">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font>
  <w:font w:name="TTE1B4B640t00">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useFELayout/>
    <w:compatSetting w:name="compatibilityMode" w:uri="http://schemas.microsoft.com/office/word" w:val="12"/>
  </w:compat>
  <w:rsids>
    <w:rsidRoot w:val="000845D0"/>
    <w:rsid w:val="000058F9"/>
    <w:rsid w:val="000845D0"/>
    <w:rsid w:val="00377EAA"/>
    <w:rsid w:val="0043635C"/>
    <w:rsid w:val="00A532B1"/>
    <w:rsid w:val="00B074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D9CFA-A8BF-4652-81EA-C6BDE84A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532B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532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2306</Words>
  <Characters>1315</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Vita Bliudžiuvienė</cp:lastModifiedBy>
  <cp:revision>4</cp:revision>
  <cp:lastPrinted>2016-03-02T07:38:00Z</cp:lastPrinted>
  <dcterms:created xsi:type="dcterms:W3CDTF">2016-02-04T09:20:00Z</dcterms:created>
  <dcterms:modified xsi:type="dcterms:W3CDTF">2016-03-02T07:39:00Z</dcterms:modified>
</cp:coreProperties>
</file>