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0E" w:rsidRPr="00B97C0E" w:rsidRDefault="00175A7A" w:rsidP="00B97C0E">
      <w:pPr>
        <w:spacing w:line="240" w:lineRule="auto"/>
        <w:ind w:left="5184"/>
        <w:rPr>
          <w:rFonts w:eastAsia="Times New Roman" w:cs="Times New Roman"/>
          <w:szCs w:val="24"/>
          <w:lang w:eastAsia="lt-LT"/>
        </w:rPr>
      </w:pPr>
      <w:r>
        <w:rPr>
          <w:rFonts w:eastAsia="Times New Roman" w:cs="Times New Roman"/>
          <w:szCs w:val="24"/>
          <w:lang w:eastAsia="lt-LT"/>
        </w:rPr>
        <w:t xml:space="preserve">        </w:t>
      </w:r>
      <w:r w:rsidR="00B97C0E" w:rsidRPr="00B97C0E">
        <w:rPr>
          <w:rFonts w:eastAsia="Times New Roman" w:cs="Times New Roman"/>
          <w:szCs w:val="24"/>
          <w:lang w:eastAsia="lt-LT"/>
        </w:rPr>
        <w:t>PATVIRTINTA</w:t>
      </w:r>
    </w:p>
    <w:p w:rsidR="00B97C0E" w:rsidRPr="00B97C0E" w:rsidRDefault="00B97C0E" w:rsidP="00B97C0E">
      <w:pPr>
        <w:spacing w:line="240" w:lineRule="auto"/>
        <w:ind w:left="1296" w:firstLine="170"/>
        <w:rPr>
          <w:rFonts w:eastAsia="Times New Roman" w:cs="Times New Roman"/>
          <w:szCs w:val="24"/>
          <w:lang w:eastAsia="lt-LT"/>
        </w:rPr>
      </w:pPr>
      <w:r w:rsidRPr="00B97C0E">
        <w:rPr>
          <w:rFonts w:eastAsia="Times New Roman" w:cs="Times New Roman"/>
          <w:szCs w:val="24"/>
          <w:lang w:eastAsia="lt-LT"/>
        </w:rPr>
        <w:t xml:space="preserve">                                                                      Gargždų ,,Minijos“ progimnazijos</w:t>
      </w:r>
    </w:p>
    <w:p w:rsidR="00B97C0E" w:rsidRPr="00B97C0E" w:rsidRDefault="00B97C0E" w:rsidP="00B97C0E">
      <w:pPr>
        <w:spacing w:line="240" w:lineRule="auto"/>
        <w:ind w:left="1296" w:firstLine="170"/>
        <w:rPr>
          <w:rFonts w:eastAsia="Times New Roman" w:cs="Times New Roman"/>
          <w:szCs w:val="24"/>
          <w:lang w:eastAsia="lt-LT"/>
        </w:rPr>
      </w:pPr>
      <w:r w:rsidRPr="00B97C0E">
        <w:rPr>
          <w:rFonts w:eastAsia="Times New Roman" w:cs="Times New Roman"/>
          <w:szCs w:val="24"/>
          <w:lang w:eastAsia="lt-LT"/>
        </w:rPr>
        <w:t xml:space="preserve">                                                                      direktoriaus 2018 m.  rug</w:t>
      </w:r>
      <w:r w:rsidR="001B40CE">
        <w:rPr>
          <w:rFonts w:eastAsia="Times New Roman" w:cs="Times New Roman"/>
          <w:szCs w:val="24"/>
          <w:lang w:eastAsia="lt-LT"/>
        </w:rPr>
        <w:t>sėjo 3</w:t>
      </w:r>
      <w:r w:rsidRPr="00B97C0E">
        <w:rPr>
          <w:rFonts w:eastAsia="Times New Roman" w:cs="Times New Roman"/>
          <w:szCs w:val="24"/>
          <w:lang w:eastAsia="lt-LT"/>
        </w:rPr>
        <w:t xml:space="preserve">  d.</w:t>
      </w:r>
    </w:p>
    <w:p w:rsidR="00B97C0E" w:rsidRPr="00B97C0E" w:rsidRDefault="00B97C0E" w:rsidP="00B97C0E">
      <w:pPr>
        <w:spacing w:line="240" w:lineRule="auto"/>
        <w:ind w:left="1296" w:firstLine="170"/>
        <w:rPr>
          <w:rFonts w:eastAsia="Times New Roman" w:cs="Times New Roman"/>
          <w:b/>
          <w:szCs w:val="24"/>
          <w:lang w:eastAsia="lt-LT"/>
        </w:rPr>
      </w:pPr>
      <w:r w:rsidRPr="00B97C0E">
        <w:rPr>
          <w:rFonts w:eastAsia="Times New Roman" w:cs="Times New Roman"/>
          <w:szCs w:val="24"/>
          <w:lang w:eastAsia="lt-LT"/>
        </w:rPr>
        <w:t xml:space="preserve">                                                                      įsakymu Nr.</w:t>
      </w:r>
      <w:r w:rsidR="001B40CE">
        <w:rPr>
          <w:rFonts w:eastAsia="Times New Roman" w:cs="Times New Roman"/>
          <w:szCs w:val="24"/>
          <w:lang w:eastAsia="lt-LT"/>
        </w:rPr>
        <w:t>1–33</w:t>
      </w:r>
    </w:p>
    <w:p w:rsidR="00B97C0E" w:rsidRDefault="00B97C0E" w:rsidP="00B97C0E">
      <w:pPr>
        <w:jc w:val="right"/>
        <w:rPr>
          <w:rFonts w:cs="Times New Roman"/>
          <w:b/>
          <w:sz w:val="28"/>
          <w:szCs w:val="28"/>
        </w:rPr>
      </w:pPr>
    </w:p>
    <w:p w:rsidR="00B97C0E" w:rsidRPr="00B97C0E" w:rsidRDefault="00B97C0E" w:rsidP="00B97C0E">
      <w:pPr>
        <w:jc w:val="center"/>
        <w:rPr>
          <w:rFonts w:cs="Times New Roman"/>
          <w:b/>
          <w:sz w:val="28"/>
          <w:szCs w:val="28"/>
        </w:rPr>
      </w:pPr>
      <w:r w:rsidRPr="00B97C0E">
        <w:rPr>
          <w:rFonts w:cs="Times New Roman"/>
          <w:b/>
          <w:sz w:val="28"/>
          <w:szCs w:val="28"/>
        </w:rPr>
        <w:t xml:space="preserve">GARGŽDŲ „MINIJOS“ PROGIMNAZIJOS </w:t>
      </w:r>
      <w:r w:rsidR="00175A7A">
        <w:rPr>
          <w:rFonts w:cs="Times New Roman"/>
          <w:b/>
          <w:sz w:val="28"/>
          <w:szCs w:val="28"/>
        </w:rPr>
        <w:t>PEDAGOGŲ</w:t>
      </w:r>
      <w:r w:rsidRPr="00B97C0E">
        <w:rPr>
          <w:rFonts w:cs="Times New Roman"/>
          <w:b/>
          <w:sz w:val="28"/>
          <w:szCs w:val="28"/>
        </w:rPr>
        <w:t xml:space="preserve"> ETIKOS KODEKSAS</w:t>
      </w:r>
    </w:p>
    <w:p w:rsidR="00B97C0E" w:rsidRPr="00B97C0E" w:rsidRDefault="00B97C0E" w:rsidP="00B97C0E">
      <w:pPr>
        <w:rPr>
          <w:rFonts w:cs="Times New Roman"/>
          <w:b/>
          <w:sz w:val="28"/>
          <w:szCs w:val="28"/>
        </w:rPr>
      </w:pPr>
    </w:p>
    <w:p w:rsidR="00B97C0E" w:rsidRPr="00851D0F" w:rsidRDefault="00B97C0E" w:rsidP="00B97C0E">
      <w:pPr>
        <w:jc w:val="center"/>
        <w:rPr>
          <w:rFonts w:cs="Times New Roman"/>
          <w:b/>
          <w:sz w:val="28"/>
          <w:szCs w:val="28"/>
        </w:rPr>
      </w:pPr>
      <w:r w:rsidRPr="00851D0F">
        <w:rPr>
          <w:rFonts w:cs="Times New Roman"/>
          <w:b/>
          <w:sz w:val="28"/>
          <w:szCs w:val="28"/>
        </w:rPr>
        <w:t>I. Bendrosios nuostatos</w:t>
      </w:r>
    </w:p>
    <w:p w:rsidR="0098547C" w:rsidRPr="00DD4B40" w:rsidRDefault="0098547C" w:rsidP="00B97C0E">
      <w:pPr>
        <w:jc w:val="center"/>
        <w:rPr>
          <w:rFonts w:cs="Times New Roman"/>
          <w:sz w:val="28"/>
          <w:szCs w:val="28"/>
        </w:rPr>
      </w:pPr>
    </w:p>
    <w:p w:rsidR="00B97C0E" w:rsidRPr="00B6089D" w:rsidRDefault="00B97C0E" w:rsidP="004723E9">
      <w:pPr>
        <w:rPr>
          <w:rFonts w:cs="Times New Roman"/>
          <w:szCs w:val="28"/>
        </w:rPr>
      </w:pPr>
      <w:r w:rsidRPr="00B6089D">
        <w:rPr>
          <w:rFonts w:cs="Times New Roman"/>
          <w:szCs w:val="28"/>
        </w:rPr>
        <w:t>1.</w:t>
      </w:r>
      <w:r w:rsidR="00352827">
        <w:rPr>
          <w:rFonts w:cs="Times New Roman"/>
          <w:szCs w:val="28"/>
        </w:rPr>
        <w:t>1.</w:t>
      </w:r>
      <w:r w:rsidR="00175A7A">
        <w:rPr>
          <w:rFonts w:cs="Times New Roman"/>
          <w:szCs w:val="28"/>
        </w:rPr>
        <w:t xml:space="preserve"> </w:t>
      </w:r>
      <w:r w:rsidR="008E05F4" w:rsidRPr="00B6089D">
        <w:rPr>
          <w:rFonts w:cs="Times New Roman"/>
          <w:szCs w:val="28"/>
        </w:rPr>
        <w:t xml:space="preserve">Gargždų „Minijos“ progimnazijos (toliau – Progimnazijos) elgesio ir etikos normos (toliau – Etikos normos) įtvirtina </w:t>
      </w:r>
      <w:r w:rsidR="00175A7A" w:rsidRPr="002A5544">
        <w:rPr>
          <w:color w:val="000000"/>
          <w:szCs w:val="24"/>
        </w:rPr>
        <w:t>pedagoginių darbuotojų ir laisvųjų mokytojų</w:t>
      </w:r>
      <w:r w:rsidR="00175A7A" w:rsidRPr="002A5544">
        <w:rPr>
          <w:szCs w:val="24"/>
        </w:rPr>
        <w:t>(toliau – pedagog</w:t>
      </w:r>
      <w:r w:rsidR="00175A7A">
        <w:rPr>
          <w:szCs w:val="24"/>
        </w:rPr>
        <w:t>ų</w:t>
      </w:r>
      <w:r w:rsidR="00175A7A" w:rsidRPr="002A5544">
        <w:rPr>
          <w:szCs w:val="24"/>
        </w:rPr>
        <w:t>)</w:t>
      </w:r>
      <w:r w:rsidR="00175A7A">
        <w:rPr>
          <w:szCs w:val="24"/>
        </w:rPr>
        <w:t xml:space="preserve"> </w:t>
      </w:r>
      <w:r w:rsidR="008E05F4" w:rsidRPr="00B6089D">
        <w:rPr>
          <w:rFonts w:cs="Times New Roman"/>
          <w:szCs w:val="28"/>
        </w:rPr>
        <w:t xml:space="preserve">dalykinio elgesio nuostatas, reglamentuoja svarbiausius etikos principus ir pageidautino elgesio normas. </w:t>
      </w:r>
      <w:r w:rsidR="00226E35" w:rsidRPr="00B6089D">
        <w:rPr>
          <w:rFonts w:cs="Times New Roman"/>
          <w:szCs w:val="28"/>
        </w:rPr>
        <w:t>Pedagogų etikos</w:t>
      </w:r>
      <w:r w:rsidRPr="00B6089D">
        <w:rPr>
          <w:rFonts w:cs="Times New Roman"/>
          <w:szCs w:val="28"/>
        </w:rPr>
        <w:t xml:space="preserve"> kodekse skelbiamos bendražmogiškosios bei profesinės etikos vertybinės nuostatos ir moralaus elgesio principai, kuri</w:t>
      </w:r>
      <w:r w:rsidR="004723E9" w:rsidRPr="00B6089D">
        <w:rPr>
          <w:rFonts w:cs="Times New Roman"/>
          <w:szCs w:val="28"/>
        </w:rPr>
        <w:t>ų</w:t>
      </w:r>
      <w:r w:rsidRPr="00B6089D">
        <w:rPr>
          <w:rFonts w:cs="Times New Roman"/>
          <w:szCs w:val="28"/>
        </w:rPr>
        <w:t xml:space="preserve"> įsipareigoja </w:t>
      </w:r>
      <w:r w:rsidR="004723E9" w:rsidRPr="00B6089D">
        <w:rPr>
          <w:rFonts w:cs="Times New Roman"/>
          <w:szCs w:val="28"/>
        </w:rPr>
        <w:t>l</w:t>
      </w:r>
      <w:r w:rsidRPr="00B6089D">
        <w:rPr>
          <w:rFonts w:cs="Times New Roman"/>
          <w:szCs w:val="28"/>
        </w:rPr>
        <w:t>aikyti</w:t>
      </w:r>
      <w:r w:rsidR="004723E9" w:rsidRPr="00B6089D">
        <w:rPr>
          <w:rFonts w:cs="Times New Roman"/>
          <w:szCs w:val="28"/>
        </w:rPr>
        <w:t>s</w:t>
      </w:r>
      <w:r w:rsidRPr="00B6089D">
        <w:rPr>
          <w:rFonts w:cs="Times New Roman"/>
          <w:szCs w:val="28"/>
        </w:rPr>
        <w:t xml:space="preserve"> visi</w:t>
      </w:r>
      <w:r w:rsidR="008E05F4" w:rsidRPr="00B6089D">
        <w:rPr>
          <w:rFonts w:cs="Times New Roman"/>
          <w:szCs w:val="28"/>
        </w:rPr>
        <w:t xml:space="preserve"> progimnazijos</w:t>
      </w:r>
      <w:r w:rsidR="00175A7A">
        <w:rPr>
          <w:rFonts w:cs="Times New Roman"/>
          <w:szCs w:val="28"/>
        </w:rPr>
        <w:t xml:space="preserve"> pedagogai</w:t>
      </w:r>
      <w:r w:rsidRPr="00B6089D">
        <w:rPr>
          <w:rFonts w:cs="Times New Roman"/>
          <w:szCs w:val="28"/>
        </w:rPr>
        <w:t xml:space="preserve">. </w:t>
      </w:r>
    </w:p>
    <w:p w:rsidR="0098547C" w:rsidRPr="00B6089D" w:rsidRDefault="00352827" w:rsidP="0098547C">
      <w:pPr>
        <w:rPr>
          <w:rFonts w:cs="Times New Roman"/>
          <w:szCs w:val="28"/>
        </w:rPr>
      </w:pPr>
      <w:r>
        <w:rPr>
          <w:rFonts w:cs="Times New Roman"/>
          <w:szCs w:val="28"/>
        </w:rPr>
        <w:t>1</w:t>
      </w:r>
      <w:r w:rsidR="0098547C" w:rsidRPr="00B6089D">
        <w:rPr>
          <w:rFonts w:cs="Times New Roman"/>
          <w:szCs w:val="28"/>
        </w:rPr>
        <w:t>.</w:t>
      </w:r>
      <w:r>
        <w:rPr>
          <w:rFonts w:cs="Times New Roman"/>
          <w:szCs w:val="28"/>
        </w:rPr>
        <w:t>2.</w:t>
      </w:r>
      <w:r w:rsidR="0098547C" w:rsidRPr="00B6089D">
        <w:rPr>
          <w:rFonts w:cs="Times New Roman"/>
          <w:szCs w:val="28"/>
        </w:rPr>
        <w:t xml:space="preserve"> Etikos kodeksas siejamas su Gargždų „Minijos“ progimnazijos nuostatais, darbuotojų pareiginiais nuostatais, Vidaus darbo tvarkos taisyklėmis, LR Pedagogų etikos kodeksu, patvirtintu Švietimo ir mokslo ministro 2018 birželio 12 d. įsakymu Nr. V-561, Bendruoju asmens duomenų apsaugos įstatymu ir reglamentu, įsigaliojusiu 2018 m. gegužės 25 d., LR Lygių galimybių įstatymo 2017 m. liepos 25 d. nauja redakcija, kitais teisės aktais.</w:t>
      </w:r>
    </w:p>
    <w:p w:rsidR="00B97C0E" w:rsidRPr="00B6089D" w:rsidRDefault="00352827" w:rsidP="004723E9">
      <w:pPr>
        <w:rPr>
          <w:rFonts w:cs="Times New Roman"/>
          <w:szCs w:val="28"/>
        </w:rPr>
      </w:pPr>
      <w:r>
        <w:rPr>
          <w:rFonts w:cs="Times New Roman"/>
          <w:szCs w:val="28"/>
        </w:rPr>
        <w:t>1</w:t>
      </w:r>
      <w:r w:rsidR="00B97C0E" w:rsidRPr="00B6089D">
        <w:rPr>
          <w:rFonts w:cs="Times New Roman"/>
          <w:szCs w:val="28"/>
        </w:rPr>
        <w:t>.</w:t>
      </w:r>
      <w:r>
        <w:rPr>
          <w:rFonts w:cs="Times New Roman"/>
          <w:szCs w:val="28"/>
        </w:rPr>
        <w:t>3.</w:t>
      </w:r>
      <w:r w:rsidR="00175A7A">
        <w:rPr>
          <w:rFonts w:cs="Times New Roman"/>
          <w:szCs w:val="28"/>
        </w:rPr>
        <w:t xml:space="preserve"> </w:t>
      </w:r>
      <w:r w:rsidR="00226E35" w:rsidRPr="00B6089D">
        <w:rPr>
          <w:rFonts w:cs="Times New Roman"/>
          <w:szCs w:val="28"/>
        </w:rPr>
        <w:t xml:space="preserve">Pedagogų etikos kodeksas </w:t>
      </w:r>
      <w:r w:rsidR="00B97C0E" w:rsidRPr="00B6089D">
        <w:rPr>
          <w:rFonts w:cs="Times New Roman"/>
          <w:szCs w:val="28"/>
        </w:rPr>
        <w:t xml:space="preserve"> skir</w:t>
      </w:r>
      <w:r w:rsidR="00226E35" w:rsidRPr="00B6089D">
        <w:rPr>
          <w:rFonts w:cs="Times New Roman"/>
          <w:szCs w:val="28"/>
        </w:rPr>
        <w:t>tas</w:t>
      </w:r>
      <w:r w:rsidR="00B97C0E" w:rsidRPr="00B6089D">
        <w:rPr>
          <w:rFonts w:cs="Times New Roman"/>
          <w:szCs w:val="28"/>
        </w:rPr>
        <w:t xml:space="preserve"> tam, kad padėtų su</w:t>
      </w:r>
      <w:r w:rsidR="0098547C" w:rsidRPr="00B6089D">
        <w:rPr>
          <w:rFonts w:cs="Times New Roman"/>
          <w:szCs w:val="28"/>
        </w:rPr>
        <w:t>vok</w:t>
      </w:r>
      <w:r w:rsidR="00B97C0E" w:rsidRPr="00B6089D">
        <w:rPr>
          <w:rFonts w:cs="Times New Roman"/>
          <w:szCs w:val="28"/>
        </w:rPr>
        <w:t xml:space="preserve">ti etiško elgesio problemas, kurios gali kilti darbinėje veikloje, tarpusavio santykiuose, viešame gyvenime bei padėtų jas spręsti. </w:t>
      </w:r>
    </w:p>
    <w:p w:rsidR="00B6089D" w:rsidRPr="00B97C0E" w:rsidRDefault="00B6089D" w:rsidP="004723E9">
      <w:pPr>
        <w:rPr>
          <w:rFonts w:cs="Times New Roman"/>
          <w:sz w:val="28"/>
          <w:szCs w:val="28"/>
        </w:rPr>
      </w:pPr>
    </w:p>
    <w:p w:rsidR="00B97C0E" w:rsidRDefault="00B97C0E" w:rsidP="00851D0F">
      <w:pPr>
        <w:jc w:val="center"/>
        <w:rPr>
          <w:rFonts w:cs="Times New Roman"/>
          <w:b/>
          <w:sz w:val="28"/>
          <w:szCs w:val="28"/>
        </w:rPr>
      </w:pPr>
      <w:r w:rsidRPr="00851D0F">
        <w:rPr>
          <w:rFonts w:cs="Times New Roman"/>
          <w:b/>
          <w:sz w:val="28"/>
          <w:szCs w:val="28"/>
        </w:rPr>
        <w:t>II. Pagrindinės sąvokos</w:t>
      </w:r>
    </w:p>
    <w:p w:rsidR="00DD4B40" w:rsidRPr="00851D0F" w:rsidRDefault="00DD4B40" w:rsidP="00851D0F">
      <w:pPr>
        <w:jc w:val="center"/>
        <w:rPr>
          <w:rFonts w:cs="Times New Roman"/>
          <w:b/>
          <w:sz w:val="28"/>
          <w:szCs w:val="28"/>
        </w:rPr>
      </w:pPr>
    </w:p>
    <w:p w:rsidR="00204F11" w:rsidRPr="00DD4B40" w:rsidRDefault="00352827" w:rsidP="00204F11">
      <w:pPr>
        <w:rPr>
          <w:rFonts w:cs="Times New Roman"/>
          <w:szCs w:val="28"/>
        </w:rPr>
      </w:pPr>
      <w:r>
        <w:rPr>
          <w:rFonts w:cs="Times New Roman"/>
          <w:szCs w:val="28"/>
        </w:rPr>
        <w:t>2</w:t>
      </w:r>
      <w:r w:rsidR="00DD4B40">
        <w:rPr>
          <w:rFonts w:cs="Times New Roman"/>
          <w:szCs w:val="28"/>
        </w:rPr>
        <w:t>.</w:t>
      </w:r>
      <w:r>
        <w:rPr>
          <w:rFonts w:cs="Times New Roman"/>
          <w:szCs w:val="28"/>
        </w:rPr>
        <w:t>1.</w:t>
      </w:r>
      <w:r w:rsidR="00204F11" w:rsidRPr="00DD4B40">
        <w:rPr>
          <w:rFonts w:cs="Times New Roman"/>
          <w:szCs w:val="28"/>
        </w:rPr>
        <w:t xml:space="preserve"> Etikos kodekse vartojamos pagrindinės sąvokos:</w:t>
      </w:r>
    </w:p>
    <w:p w:rsidR="00DD4B40" w:rsidRDefault="00204F11" w:rsidP="00204F11">
      <w:pPr>
        <w:rPr>
          <w:rFonts w:cs="Times New Roman"/>
          <w:szCs w:val="28"/>
        </w:rPr>
      </w:pPr>
      <w:r w:rsidRPr="00DD4B40">
        <w:rPr>
          <w:rFonts w:cs="Times New Roman"/>
          <w:b/>
          <w:szCs w:val="28"/>
        </w:rPr>
        <w:t xml:space="preserve">Pedagogai </w:t>
      </w:r>
      <w:r w:rsidRPr="00DD4B40">
        <w:rPr>
          <w:rFonts w:cs="Times New Roman"/>
          <w:szCs w:val="28"/>
        </w:rPr>
        <w:t>– asmenys, susiję su vaiko ugdymu, pedagogo profesine veikla.</w:t>
      </w:r>
    </w:p>
    <w:p w:rsidR="00204F11" w:rsidRPr="00DD4B40" w:rsidRDefault="00204F11" w:rsidP="00204F11">
      <w:pPr>
        <w:rPr>
          <w:rFonts w:cs="Times New Roman"/>
          <w:szCs w:val="28"/>
        </w:rPr>
      </w:pPr>
      <w:r w:rsidRPr="00DD4B40">
        <w:rPr>
          <w:rFonts w:cs="Times New Roman"/>
          <w:b/>
          <w:szCs w:val="28"/>
        </w:rPr>
        <w:t>Darbuotojai</w:t>
      </w:r>
      <w:r w:rsidRPr="00DD4B40">
        <w:rPr>
          <w:rFonts w:cs="Times New Roman"/>
          <w:szCs w:val="28"/>
        </w:rPr>
        <w:t xml:space="preserve"> – administracijos ir kiti darbuotojai, su progimnazija susiję darbo santykiais. </w:t>
      </w:r>
    </w:p>
    <w:p w:rsidR="00B97C0E" w:rsidRPr="00DD4B40" w:rsidRDefault="00B97C0E" w:rsidP="004723E9">
      <w:pPr>
        <w:rPr>
          <w:rFonts w:cs="Times New Roman"/>
          <w:szCs w:val="28"/>
        </w:rPr>
      </w:pPr>
      <w:r w:rsidRPr="00DD4B40">
        <w:rPr>
          <w:rFonts w:cs="Times New Roman"/>
          <w:b/>
          <w:szCs w:val="28"/>
        </w:rPr>
        <w:t>Etika</w:t>
      </w:r>
      <w:r w:rsidRPr="00DD4B40">
        <w:rPr>
          <w:rFonts w:cs="Times New Roman"/>
          <w:szCs w:val="28"/>
        </w:rPr>
        <w:t xml:space="preserve"> – tai asmens elgesį ir veiksmus sąlygojantis vertybių taikymas. </w:t>
      </w:r>
    </w:p>
    <w:p w:rsidR="00B97C0E" w:rsidRPr="00DD4B40" w:rsidRDefault="00B97C0E" w:rsidP="004723E9">
      <w:pPr>
        <w:rPr>
          <w:rFonts w:cs="Times New Roman"/>
          <w:szCs w:val="28"/>
        </w:rPr>
      </w:pPr>
      <w:r w:rsidRPr="00DD4B40">
        <w:rPr>
          <w:rFonts w:cs="Times New Roman"/>
          <w:b/>
          <w:szCs w:val="28"/>
        </w:rPr>
        <w:t xml:space="preserve">Moralė </w:t>
      </w:r>
      <w:r w:rsidRPr="00DD4B40">
        <w:rPr>
          <w:rFonts w:cs="Times New Roman"/>
          <w:szCs w:val="28"/>
        </w:rPr>
        <w:t xml:space="preserve">– tai žmonių elgesį reguliuojančios normos ir principai. </w:t>
      </w:r>
    </w:p>
    <w:p w:rsidR="006F137F" w:rsidRPr="00DD4B40" w:rsidRDefault="006F137F" w:rsidP="004723E9">
      <w:pPr>
        <w:rPr>
          <w:rFonts w:cs="Times New Roman"/>
          <w:szCs w:val="28"/>
        </w:rPr>
      </w:pPr>
      <w:r w:rsidRPr="00DD4B40">
        <w:rPr>
          <w:rFonts w:cs="Times New Roman"/>
          <w:b/>
          <w:szCs w:val="28"/>
        </w:rPr>
        <w:t>Vertybė</w:t>
      </w:r>
      <w:r w:rsidRPr="00DD4B40">
        <w:rPr>
          <w:rFonts w:cs="Times New Roman"/>
          <w:szCs w:val="28"/>
        </w:rPr>
        <w:t xml:space="preserve"> – idėjos ir įsitikinimai formuojantys, skatinantys žmogaus būvį ar elgseną.</w:t>
      </w:r>
    </w:p>
    <w:p w:rsidR="00B97C0E" w:rsidRPr="00DD4B40" w:rsidRDefault="00DD4B40" w:rsidP="004723E9">
      <w:pPr>
        <w:rPr>
          <w:rFonts w:cs="Times New Roman"/>
          <w:szCs w:val="28"/>
        </w:rPr>
      </w:pPr>
      <w:r>
        <w:rPr>
          <w:rFonts w:cs="Times New Roman"/>
          <w:b/>
          <w:szCs w:val="28"/>
        </w:rPr>
        <w:t>Mokyklos bendruomenės</w:t>
      </w:r>
      <w:r w:rsidR="00B97C0E" w:rsidRPr="00DD4B40">
        <w:rPr>
          <w:rFonts w:cs="Times New Roman"/>
          <w:b/>
          <w:szCs w:val="28"/>
        </w:rPr>
        <w:t xml:space="preserve"> etika</w:t>
      </w:r>
      <w:r w:rsidR="00B97C0E" w:rsidRPr="00DD4B40">
        <w:rPr>
          <w:rFonts w:cs="Times New Roman"/>
          <w:szCs w:val="28"/>
        </w:rPr>
        <w:t xml:space="preserve"> – </w:t>
      </w:r>
      <w:r w:rsidR="007F1925" w:rsidRPr="00DD4B40">
        <w:rPr>
          <w:rFonts w:cs="Times New Roman"/>
          <w:szCs w:val="28"/>
        </w:rPr>
        <w:t>pagarba, teisingumu, konfidencialumu, žmogaus teisių pripažinimu ir lojalumu, atsakomybe, sąžiningumu, atidumu ir solidarumu</w:t>
      </w:r>
      <w:r w:rsidR="00C30088">
        <w:rPr>
          <w:rFonts w:cs="Times New Roman"/>
          <w:szCs w:val="28"/>
        </w:rPr>
        <w:t xml:space="preserve"> </w:t>
      </w:r>
      <w:r w:rsidR="00B97C0E" w:rsidRPr="00DD4B40">
        <w:rPr>
          <w:rFonts w:cs="Times New Roman"/>
          <w:szCs w:val="28"/>
        </w:rPr>
        <w:t>grindžiami tarpusavio ir darbo santykiai, nepriekaištingas eti</w:t>
      </w:r>
      <w:r w:rsidR="00226E35" w:rsidRPr="00DD4B40">
        <w:rPr>
          <w:rFonts w:cs="Times New Roman"/>
          <w:szCs w:val="28"/>
        </w:rPr>
        <w:t>ško</w:t>
      </w:r>
      <w:r w:rsidR="00B97C0E" w:rsidRPr="00DD4B40">
        <w:rPr>
          <w:rFonts w:cs="Times New Roman"/>
          <w:szCs w:val="28"/>
        </w:rPr>
        <w:t xml:space="preserve"> elge</w:t>
      </w:r>
      <w:r w:rsidR="00226E35" w:rsidRPr="00DD4B40">
        <w:rPr>
          <w:rFonts w:cs="Times New Roman"/>
          <w:szCs w:val="28"/>
        </w:rPr>
        <w:t>sio</w:t>
      </w:r>
      <w:r w:rsidR="00B97C0E" w:rsidRPr="00DD4B40">
        <w:rPr>
          <w:rFonts w:cs="Times New Roman"/>
          <w:szCs w:val="28"/>
        </w:rPr>
        <w:t xml:space="preserve"> laikymasis viešame gyvenime. </w:t>
      </w:r>
    </w:p>
    <w:p w:rsidR="00B97C0E" w:rsidRPr="00DD4B40" w:rsidRDefault="00B97C0E" w:rsidP="004723E9">
      <w:pPr>
        <w:rPr>
          <w:rFonts w:cs="Times New Roman"/>
          <w:szCs w:val="28"/>
        </w:rPr>
      </w:pPr>
      <w:r w:rsidRPr="00DD4B40">
        <w:rPr>
          <w:rFonts w:cs="Times New Roman"/>
          <w:b/>
          <w:szCs w:val="28"/>
        </w:rPr>
        <w:lastRenderedPageBreak/>
        <w:t>Etikos normų pažeidimas</w:t>
      </w:r>
      <w:r w:rsidRPr="00DD4B40">
        <w:rPr>
          <w:rFonts w:cs="Times New Roman"/>
          <w:szCs w:val="28"/>
        </w:rPr>
        <w:t xml:space="preserve"> – poelgis, veiksmas, elgesys darbe, visuomenėje, tarpusavio bendravime, sukeliantis prieštaringus bendradarbių vertinimus, pasireiškiančius priimtų etikos kodekse dorovinės elgsenos normų nepaisymu, ignoravimu ar pažeidimu, kuris blogina bendruomenės mikroklimatą, trikdo darbinę nuotaiką ir darbo ritmą. </w:t>
      </w:r>
    </w:p>
    <w:p w:rsidR="00B97C0E" w:rsidRPr="00DD4B40" w:rsidRDefault="00B97C0E" w:rsidP="004723E9">
      <w:pPr>
        <w:rPr>
          <w:rFonts w:cs="Times New Roman"/>
          <w:szCs w:val="28"/>
        </w:rPr>
      </w:pPr>
      <w:r w:rsidRPr="00DD4B40">
        <w:rPr>
          <w:rFonts w:cs="Times New Roman"/>
          <w:b/>
          <w:szCs w:val="28"/>
        </w:rPr>
        <w:t>Etikos problema</w:t>
      </w:r>
      <w:r w:rsidRPr="00DD4B40">
        <w:rPr>
          <w:rFonts w:cs="Times New Roman"/>
          <w:szCs w:val="28"/>
        </w:rPr>
        <w:t xml:space="preserve"> – netinkamai padarytas sprendimas ar atliktas veiksmas, pažeidžiantis etikos normas. </w:t>
      </w:r>
    </w:p>
    <w:p w:rsidR="00B97C0E" w:rsidRPr="00DD4B40" w:rsidRDefault="00B97C0E" w:rsidP="004723E9">
      <w:pPr>
        <w:rPr>
          <w:rFonts w:cs="Times New Roman"/>
          <w:szCs w:val="28"/>
        </w:rPr>
      </w:pPr>
      <w:r w:rsidRPr="00DD4B40">
        <w:rPr>
          <w:rFonts w:cs="Times New Roman"/>
          <w:b/>
          <w:szCs w:val="28"/>
        </w:rPr>
        <w:t>Etiškas sprendimas</w:t>
      </w:r>
      <w:r w:rsidRPr="00DD4B40">
        <w:rPr>
          <w:rFonts w:cs="Times New Roman"/>
          <w:szCs w:val="28"/>
        </w:rPr>
        <w:t xml:space="preserve"> – tai geras, teisingas, visuomenės daugumos puoselėjamoms vertybėms neprieštaraujantis sprendimas. </w:t>
      </w:r>
    </w:p>
    <w:p w:rsidR="006F137F" w:rsidRPr="00DD4B40" w:rsidRDefault="00B97C0E" w:rsidP="004723E9">
      <w:pPr>
        <w:rPr>
          <w:rFonts w:cs="Times New Roman"/>
          <w:szCs w:val="28"/>
        </w:rPr>
      </w:pPr>
      <w:r w:rsidRPr="00DD4B40">
        <w:rPr>
          <w:rFonts w:cs="Times New Roman"/>
          <w:b/>
          <w:szCs w:val="28"/>
        </w:rPr>
        <w:t>Interesų konfliktas</w:t>
      </w:r>
      <w:r w:rsidRPr="00DD4B40">
        <w:rPr>
          <w:rFonts w:cs="Times New Roman"/>
          <w:szCs w:val="28"/>
        </w:rPr>
        <w:t xml:space="preserve"> – situacija, kai darbuotojas atlikdamas savo pareigas vykdo pavedimus ir priima sprendimus, susijusius su jo privačiais interesais. </w:t>
      </w:r>
    </w:p>
    <w:p w:rsidR="00B97C0E" w:rsidRPr="00DD4B40" w:rsidRDefault="00B97C0E" w:rsidP="004723E9">
      <w:pPr>
        <w:rPr>
          <w:rFonts w:cs="Times New Roman"/>
          <w:szCs w:val="28"/>
        </w:rPr>
      </w:pPr>
      <w:r w:rsidRPr="00DD4B40">
        <w:rPr>
          <w:rFonts w:cs="Times New Roman"/>
          <w:b/>
          <w:szCs w:val="28"/>
        </w:rPr>
        <w:t>Privatus darbuotojo interesas</w:t>
      </w:r>
      <w:r w:rsidRPr="00DD4B40">
        <w:rPr>
          <w:rFonts w:cs="Times New Roman"/>
          <w:szCs w:val="28"/>
        </w:rPr>
        <w:t xml:space="preserve"> – turtinis arba neturtinis darbuotojo suinteresuotumas. </w:t>
      </w:r>
    </w:p>
    <w:p w:rsidR="00B97C0E" w:rsidRPr="00DD4B40" w:rsidRDefault="00B97C0E" w:rsidP="004723E9">
      <w:pPr>
        <w:rPr>
          <w:rFonts w:cs="Times New Roman"/>
          <w:szCs w:val="28"/>
        </w:rPr>
      </w:pPr>
      <w:r w:rsidRPr="00DD4B40">
        <w:rPr>
          <w:rFonts w:cs="Times New Roman"/>
          <w:b/>
          <w:szCs w:val="28"/>
        </w:rPr>
        <w:t>Viešieji visuomenės (valstybės) interesai</w:t>
      </w:r>
      <w:r w:rsidRPr="00DD4B40">
        <w:rPr>
          <w:rFonts w:cs="Times New Roman"/>
          <w:szCs w:val="28"/>
        </w:rPr>
        <w:t xml:space="preserve"> – visuomenės (valstybės) suinteresuotumas. Visuomenė tikisi, kad darbuotojas į darbą žiūrės kaip į pašaukimą. </w:t>
      </w:r>
    </w:p>
    <w:p w:rsidR="00B97C0E" w:rsidRPr="00DD4B40" w:rsidRDefault="00B97C0E" w:rsidP="004723E9">
      <w:pPr>
        <w:rPr>
          <w:rFonts w:cs="Times New Roman"/>
          <w:szCs w:val="28"/>
        </w:rPr>
      </w:pPr>
      <w:r w:rsidRPr="00DD4B40">
        <w:rPr>
          <w:rFonts w:cs="Times New Roman"/>
          <w:b/>
          <w:szCs w:val="28"/>
        </w:rPr>
        <w:t xml:space="preserve">Kompetencija </w:t>
      </w:r>
      <w:r w:rsidRPr="00DD4B40">
        <w:rPr>
          <w:rFonts w:cs="Times New Roman"/>
          <w:szCs w:val="28"/>
        </w:rPr>
        <w:t>–</w:t>
      </w:r>
      <w:r w:rsidR="006F137F" w:rsidRPr="00DD4B40">
        <w:rPr>
          <w:rFonts w:cs="Times New Roman"/>
          <w:szCs w:val="28"/>
        </w:rPr>
        <w:t>funkcinis gebėjimas adekvačiai atlikti tam tikrą veiklą, turėti jai pakankamai žinių, įgūdžių, energijos.</w:t>
      </w:r>
    </w:p>
    <w:p w:rsidR="00DD4B40" w:rsidRDefault="00344193" w:rsidP="00DD4B40">
      <w:pPr>
        <w:rPr>
          <w:rFonts w:cs="Times New Roman"/>
          <w:szCs w:val="28"/>
        </w:rPr>
      </w:pPr>
      <w:r w:rsidRPr="00DD4B40">
        <w:rPr>
          <w:rFonts w:cs="Times New Roman"/>
          <w:b/>
          <w:szCs w:val="28"/>
        </w:rPr>
        <w:t>Tolerancija</w:t>
      </w:r>
      <w:r w:rsidRPr="00DD4B40">
        <w:rPr>
          <w:rFonts w:cs="Times New Roman"/>
          <w:szCs w:val="28"/>
        </w:rPr>
        <w:t xml:space="preserve"> – pakantus gerbimas kitos nuomonės, požiūrių, įsitikinimų, tikėjimo.</w:t>
      </w:r>
    </w:p>
    <w:p w:rsidR="00B67629" w:rsidRPr="00DD4B40" w:rsidRDefault="006F137F" w:rsidP="00DD4B40">
      <w:pPr>
        <w:rPr>
          <w:rFonts w:cs="Times New Roman"/>
          <w:szCs w:val="28"/>
        </w:rPr>
      </w:pPr>
      <w:r w:rsidRPr="00DD4B40">
        <w:rPr>
          <w:rFonts w:cs="Times New Roman"/>
          <w:b/>
          <w:szCs w:val="28"/>
        </w:rPr>
        <w:t>Konfidenciali informacija-</w:t>
      </w:r>
      <w:r w:rsidRPr="00DD4B40">
        <w:rPr>
          <w:rFonts w:cs="Times New Roman"/>
          <w:szCs w:val="28"/>
        </w:rPr>
        <w:t xml:space="preserve"> tai tokia informacija, kurią sužinojo asmuo, dirbantis įstaigoje, kuri turi vertę dėl to, kad jos nežino tretieji asmenys ir negali būti laisvai jiems prieinama, išskyrus tą informaciją, kuri yra viešai skelbiama. Konfidencialia informacija taip pat laikoma informacija apie trečiuosius asmenis arba susijusi su trečiaisiais asmenimis, kurią asmuo sužinojo atlikdamas savo darbo funkcijas.</w:t>
      </w:r>
    </w:p>
    <w:p w:rsidR="00B97C0E" w:rsidRDefault="00344193" w:rsidP="004723E9">
      <w:pPr>
        <w:rPr>
          <w:rFonts w:cs="Times New Roman"/>
          <w:szCs w:val="28"/>
        </w:rPr>
      </w:pPr>
      <w:r w:rsidRPr="00DD4B40">
        <w:rPr>
          <w:rFonts w:cs="Times New Roman"/>
          <w:b/>
          <w:bCs/>
          <w:szCs w:val="28"/>
        </w:rPr>
        <w:t xml:space="preserve">Diskretiškas (diskretiškumas) – </w:t>
      </w:r>
      <w:r w:rsidRPr="00DD4B40">
        <w:rPr>
          <w:rFonts w:cs="Times New Roman"/>
          <w:szCs w:val="28"/>
        </w:rPr>
        <w:t>vertas pasitikėjimo, laikantis paslaptį.</w:t>
      </w:r>
    </w:p>
    <w:p w:rsidR="00DD4B40" w:rsidRPr="00DD4B40" w:rsidRDefault="00DD4B40" w:rsidP="004723E9">
      <w:pPr>
        <w:rPr>
          <w:rFonts w:cs="Times New Roman"/>
          <w:b/>
          <w:szCs w:val="28"/>
        </w:rPr>
      </w:pPr>
    </w:p>
    <w:p w:rsidR="00B97C0E" w:rsidRDefault="004723E9" w:rsidP="004723E9">
      <w:pPr>
        <w:jc w:val="center"/>
        <w:rPr>
          <w:rFonts w:cs="Times New Roman"/>
          <w:b/>
          <w:sz w:val="28"/>
          <w:szCs w:val="28"/>
        </w:rPr>
      </w:pPr>
      <w:r w:rsidRPr="00851D0F">
        <w:rPr>
          <w:rFonts w:cs="Times New Roman"/>
          <w:b/>
          <w:sz w:val="28"/>
          <w:szCs w:val="28"/>
        </w:rPr>
        <w:t>III. Kodekso tikslas ir uždaviniai</w:t>
      </w:r>
    </w:p>
    <w:p w:rsidR="00DD4B40" w:rsidRPr="00851D0F" w:rsidRDefault="00DD4B40" w:rsidP="004723E9">
      <w:pPr>
        <w:jc w:val="center"/>
        <w:rPr>
          <w:rFonts w:cs="Times New Roman"/>
          <w:b/>
          <w:sz w:val="28"/>
          <w:szCs w:val="28"/>
        </w:rPr>
      </w:pPr>
    </w:p>
    <w:p w:rsidR="00B97C0E" w:rsidRPr="00DD4B40" w:rsidRDefault="004723E9" w:rsidP="004723E9">
      <w:pPr>
        <w:rPr>
          <w:rFonts w:cs="Times New Roman"/>
          <w:szCs w:val="28"/>
        </w:rPr>
      </w:pPr>
      <w:r w:rsidRPr="00DD4B40">
        <w:rPr>
          <w:rFonts w:cs="Times New Roman"/>
          <w:szCs w:val="28"/>
        </w:rPr>
        <w:t xml:space="preserve">Tikslas – skatinti moralės ir etikos normomis grįstą bendrystę, puoselėti  pagarbą, teisingumą, sąžiningumą, toleranciją, kūrybingumą, profesinę, pilietinę ir asmeninę atsakomybę, kuriant saugią ir darnią aplinką </w:t>
      </w:r>
      <w:r w:rsidR="00851D0F" w:rsidRPr="00DD4B40">
        <w:rPr>
          <w:rFonts w:cs="Times New Roman"/>
          <w:szCs w:val="28"/>
        </w:rPr>
        <w:t>progimnazijoje</w:t>
      </w:r>
      <w:r w:rsidRPr="00DD4B40">
        <w:rPr>
          <w:rFonts w:cs="Times New Roman"/>
          <w:szCs w:val="28"/>
        </w:rPr>
        <w:t>.</w:t>
      </w:r>
    </w:p>
    <w:p w:rsidR="00C43B2B" w:rsidRPr="00DD4B40" w:rsidRDefault="00C43B2B" w:rsidP="00C43B2B">
      <w:pPr>
        <w:rPr>
          <w:rFonts w:cs="Times New Roman"/>
          <w:szCs w:val="28"/>
        </w:rPr>
      </w:pPr>
      <w:r w:rsidRPr="00DD4B40">
        <w:rPr>
          <w:rFonts w:cs="Times New Roman"/>
          <w:szCs w:val="28"/>
        </w:rPr>
        <w:t>Uždaviniai:</w:t>
      </w:r>
    </w:p>
    <w:p w:rsidR="00C43B2B" w:rsidRPr="00DD4B40" w:rsidRDefault="00C43B2B" w:rsidP="00C43B2B">
      <w:pPr>
        <w:rPr>
          <w:rFonts w:cs="Times New Roman"/>
          <w:szCs w:val="28"/>
        </w:rPr>
      </w:pPr>
      <w:r w:rsidRPr="00DD4B40">
        <w:rPr>
          <w:rFonts w:cs="Times New Roman"/>
          <w:szCs w:val="28"/>
        </w:rPr>
        <w:t>1. Taikyti vertybių sistemą ugdymo procese bei neformalioje švietimo aplinkoje.</w:t>
      </w:r>
    </w:p>
    <w:p w:rsidR="00C43B2B" w:rsidRPr="00DD4B40" w:rsidRDefault="00C43B2B" w:rsidP="00C43B2B">
      <w:pPr>
        <w:rPr>
          <w:rFonts w:cs="Times New Roman"/>
          <w:szCs w:val="28"/>
        </w:rPr>
      </w:pPr>
      <w:r w:rsidRPr="00DD4B40">
        <w:rPr>
          <w:rFonts w:cs="Times New Roman"/>
          <w:szCs w:val="28"/>
        </w:rPr>
        <w:t>2. Vykdyti neetiško elgesio prevenciją.</w:t>
      </w:r>
    </w:p>
    <w:p w:rsidR="00C43B2B" w:rsidRPr="00DD4B40" w:rsidRDefault="00C43B2B" w:rsidP="00C43B2B">
      <w:pPr>
        <w:rPr>
          <w:rFonts w:cs="Times New Roman"/>
          <w:szCs w:val="28"/>
        </w:rPr>
      </w:pPr>
      <w:r w:rsidRPr="00DD4B40">
        <w:rPr>
          <w:rFonts w:cs="Times New Roman"/>
          <w:szCs w:val="28"/>
        </w:rPr>
        <w:t>3. Spręsti neetiško elgesio problemas.</w:t>
      </w:r>
    </w:p>
    <w:p w:rsidR="00204F11" w:rsidRPr="00204F11" w:rsidRDefault="00204F11" w:rsidP="00204F11">
      <w:pPr>
        <w:rPr>
          <w:rFonts w:cs="Times New Roman"/>
          <w:sz w:val="28"/>
          <w:szCs w:val="28"/>
        </w:rPr>
      </w:pPr>
    </w:p>
    <w:p w:rsidR="00204F11" w:rsidRPr="00204F11" w:rsidRDefault="00204F11" w:rsidP="00851D0F">
      <w:pPr>
        <w:jc w:val="center"/>
        <w:rPr>
          <w:rFonts w:cs="Times New Roman"/>
          <w:sz w:val="28"/>
          <w:szCs w:val="28"/>
        </w:rPr>
      </w:pPr>
      <w:r w:rsidRPr="00204F11">
        <w:rPr>
          <w:rFonts w:cs="Times New Roman"/>
          <w:b/>
          <w:bCs/>
          <w:sz w:val="28"/>
          <w:szCs w:val="28"/>
        </w:rPr>
        <w:t>I</w:t>
      </w:r>
      <w:r w:rsidR="00851D0F">
        <w:rPr>
          <w:rFonts w:cs="Times New Roman"/>
          <w:b/>
          <w:bCs/>
          <w:sz w:val="28"/>
          <w:szCs w:val="28"/>
        </w:rPr>
        <w:t>V</w:t>
      </w:r>
      <w:r w:rsidRPr="00204F11">
        <w:rPr>
          <w:rFonts w:cs="Times New Roman"/>
          <w:b/>
          <w:bCs/>
          <w:sz w:val="28"/>
          <w:szCs w:val="28"/>
        </w:rPr>
        <w:t>. PEDAGOGŲ BENDROSIOS ETIKOS NORMOS</w:t>
      </w:r>
    </w:p>
    <w:p w:rsidR="00204F11" w:rsidRPr="00DD4B40" w:rsidRDefault="00352827" w:rsidP="00204F11">
      <w:pPr>
        <w:rPr>
          <w:rFonts w:cs="Times New Roman"/>
          <w:szCs w:val="28"/>
        </w:rPr>
      </w:pPr>
      <w:r>
        <w:rPr>
          <w:rFonts w:cs="Times New Roman"/>
          <w:szCs w:val="28"/>
        </w:rPr>
        <w:lastRenderedPageBreak/>
        <w:t>4</w:t>
      </w:r>
      <w:r w:rsidR="00204F11" w:rsidRPr="00DD4B40">
        <w:rPr>
          <w:rFonts w:cs="Times New Roman"/>
          <w:szCs w:val="28"/>
        </w:rPr>
        <w:t>. Pedagogai savo veikloje vadovaujasi šiais pagrindiniais elgesio ir veiklos principais: pagarbos</w:t>
      </w:r>
      <w:r w:rsidR="005917EC" w:rsidRPr="00DD4B40">
        <w:rPr>
          <w:rFonts w:cs="Times New Roman"/>
          <w:szCs w:val="28"/>
        </w:rPr>
        <w:t>,</w:t>
      </w:r>
      <w:r w:rsidR="00204F11" w:rsidRPr="00DD4B40">
        <w:rPr>
          <w:rFonts w:cs="Times New Roman"/>
          <w:szCs w:val="28"/>
        </w:rPr>
        <w:t xml:space="preserve"> teisingumo</w:t>
      </w:r>
      <w:r w:rsidR="005917EC" w:rsidRPr="00DD4B40">
        <w:rPr>
          <w:rFonts w:cs="Times New Roman"/>
          <w:szCs w:val="28"/>
        </w:rPr>
        <w:t>,</w:t>
      </w:r>
      <w:r w:rsidR="00204F11" w:rsidRPr="00DD4B40">
        <w:rPr>
          <w:rFonts w:cs="Times New Roman"/>
          <w:szCs w:val="28"/>
        </w:rPr>
        <w:t xml:space="preserve"> konfidencialumo</w:t>
      </w:r>
      <w:r w:rsidR="005917EC" w:rsidRPr="00DD4B40">
        <w:rPr>
          <w:rFonts w:cs="Times New Roman"/>
          <w:szCs w:val="28"/>
        </w:rPr>
        <w:t>,</w:t>
      </w:r>
      <w:r w:rsidR="00204F11" w:rsidRPr="00DD4B40">
        <w:rPr>
          <w:rFonts w:cs="Times New Roman"/>
          <w:szCs w:val="28"/>
        </w:rPr>
        <w:t xml:space="preserve"> žmogaus teisių pripažinimo ir lojalumo</w:t>
      </w:r>
      <w:r w:rsidR="005917EC" w:rsidRPr="00DD4B40">
        <w:rPr>
          <w:rFonts w:cs="Times New Roman"/>
          <w:szCs w:val="28"/>
        </w:rPr>
        <w:t>,</w:t>
      </w:r>
      <w:r w:rsidR="00204F11" w:rsidRPr="00DD4B40">
        <w:rPr>
          <w:rFonts w:cs="Times New Roman"/>
          <w:szCs w:val="28"/>
        </w:rPr>
        <w:t xml:space="preserve"> atsakomybės</w:t>
      </w:r>
      <w:r w:rsidR="005917EC" w:rsidRPr="00DD4B40">
        <w:rPr>
          <w:rFonts w:cs="Times New Roman"/>
          <w:szCs w:val="28"/>
        </w:rPr>
        <w:t>,</w:t>
      </w:r>
      <w:r w:rsidR="00204F11" w:rsidRPr="00DD4B40">
        <w:rPr>
          <w:rFonts w:cs="Times New Roman"/>
          <w:szCs w:val="28"/>
        </w:rPr>
        <w:t xml:space="preserve"> sąžiningumo</w:t>
      </w:r>
      <w:r w:rsidR="005917EC" w:rsidRPr="00DD4B40">
        <w:rPr>
          <w:rFonts w:cs="Times New Roman"/>
          <w:szCs w:val="28"/>
        </w:rPr>
        <w:t>,</w:t>
      </w:r>
      <w:r w:rsidR="00204F11" w:rsidRPr="00DD4B40">
        <w:rPr>
          <w:rFonts w:cs="Times New Roman"/>
          <w:szCs w:val="28"/>
        </w:rPr>
        <w:t xml:space="preserve"> atidos ir solidarumo. </w:t>
      </w:r>
    </w:p>
    <w:p w:rsidR="00204F11" w:rsidRPr="00DD4B40" w:rsidRDefault="00352827" w:rsidP="00204F11">
      <w:pPr>
        <w:rPr>
          <w:rFonts w:cs="Times New Roman"/>
          <w:szCs w:val="28"/>
        </w:rPr>
      </w:pPr>
      <w:r>
        <w:rPr>
          <w:rFonts w:cs="Times New Roman"/>
          <w:szCs w:val="28"/>
        </w:rPr>
        <w:t>4</w:t>
      </w:r>
      <w:r w:rsidR="00204F11" w:rsidRPr="00DD4B40">
        <w:rPr>
          <w:rFonts w:cs="Times New Roman"/>
          <w:szCs w:val="28"/>
        </w:rPr>
        <w:t>.1.</w:t>
      </w:r>
      <w:r w:rsidR="005917EC" w:rsidRPr="00DD4B40">
        <w:rPr>
          <w:rFonts w:cs="Times New Roman"/>
          <w:szCs w:val="28"/>
        </w:rPr>
        <w:t xml:space="preserve"> Progimnazijos  </w:t>
      </w:r>
      <w:r w:rsidR="00175A7A">
        <w:rPr>
          <w:rFonts w:cs="Times New Roman"/>
          <w:szCs w:val="28"/>
        </w:rPr>
        <w:t>pedagogas</w:t>
      </w:r>
      <w:r w:rsidR="00204F11" w:rsidRPr="00DD4B40">
        <w:rPr>
          <w:rFonts w:cs="Times New Roman"/>
          <w:szCs w:val="28"/>
        </w:rPr>
        <w:t xml:space="preserve">, vadovaudamasis </w:t>
      </w:r>
      <w:r w:rsidR="00204F11" w:rsidRPr="00DD4B40">
        <w:rPr>
          <w:rFonts w:cs="Times New Roman"/>
          <w:b/>
          <w:bCs/>
          <w:szCs w:val="28"/>
        </w:rPr>
        <w:t>pagarbos principu</w:t>
      </w:r>
      <w:r w:rsidR="00204F11" w:rsidRPr="00DD4B40">
        <w:rPr>
          <w:rFonts w:cs="Times New Roman"/>
          <w:szCs w:val="28"/>
        </w:rPr>
        <w:t xml:space="preserve">, įsipareigoja: </w:t>
      </w:r>
    </w:p>
    <w:p w:rsidR="00204F11" w:rsidRPr="00DD4B40" w:rsidRDefault="00352827" w:rsidP="00204F11">
      <w:pPr>
        <w:rPr>
          <w:rFonts w:cs="Times New Roman"/>
          <w:szCs w:val="28"/>
        </w:rPr>
      </w:pPr>
      <w:r>
        <w:rPr>
          <w:rFonts w:cs="Times New Roman"/>
          <w:szCs w:val="28"/>
        </w:rPr>
        <w:t>4</w:t>
      </w:r>
      <w:r w:rsidR="00204F11" w:rsidRPr="00DD4B40">
        <w:rPr>
          <w:rFonts w:cs="Times New Roman"/>
          <w:szCs w:val="28"/>
        </w:rPr>
        <w:t>.1.1. Laikytis Lietuvos Respublikos Konstitucijos, įstatymų, kitų teisės aktų reikalavimų, vidaus darbo tvarkos taisyklių ir šio Kodekso reikalavimų.</w:t>
      </w:r>
    </w:p>
    <w:p w:rsidR="006F035E" w:rsidRPr="00DD4B40" w:rsidRDefault="00352827" w:rsidP="006F035E">
      <w:pPr>
        <w:rPr>
          <w:rFonts w:cs="Times New Roman"/>
          <w:szCs w:val="28"/>
        </w:rPr>
      </w:pPr>
      <w:r>
        <w:rPr>
          <w:rFonts w:cs="Times New Roman"/>
          <w:szCs w:val="28"/>
        </w:rPr>
        <w:t>4</w:t>
      </w:r>
      <w:r w:rsidR="00204F11" w:rsidRPr="00DD4B40">
        <w:rPr>
          <w:rFonts w:cs="Times New Roman"/>
          <w:szCs w:val="28"/>
        </w:rPr>
        <w:t>.1.2. Gerbti kiekvieną bendruomenės narį, jo teises ir pareigas.</w:t>
      </w:r>
    </w:p>
    <w:p w:rsidR="006F035E" w:rsidRPr="00DD4B40" w:rsidRDefault="00352827" w:rsidP="006F035E">
      <w:pPr>
        <w:rPr>
          <w:rFonts w:cs="Times New Roman"/>
          <w:szCs w:val="28"/>
        </w:rPr>
      </w:pPr>
      <w:r>
        <w:rPr>
          <w:rFonts w:cs="Times New Roman"/>
          <w:szCs w:val="28"/>
        </w:rPr>
        <w:t>4</w:t>
      </w:r>
      <w:r w:rsidR="006F035E" w:rsidRPr="00DD4B40">
        <w:rPr>
          <w:rFonts w:cs="Times New Roman"/>
          <w:szCs w:val="28"/>
        </w:rPr>
        <w:t>.1.3. Elgtis pagarbiai, mandagiai ir korektiškai, nekeliant balso tono, bendraujant vadovautis lygiateisiškumo principu.</w:t>
      </w:r>
    </w:p>
    <w:p w:rsidR="006F035E" w:rsidRPr="00DD4B40" w:rsidRDefault="00352827" w:rsidP="006F035E">
      <w:pPr>
        <w:rPr>
          <w:rFonts w:cs="Times New Roman"/>
          <w:szCs w:val="28"/>
        </w:rPr>
      </w:pPr>
      <w:r>
        <w:rPr>
          <w:rFonts w:cs="Times New Roman"/>
          <w:szCs w:val="28"/>
        </w:rPr>
        <w:t>4</w:t>
      </w:r>
      <w:r w:rsidR="006F035E" w:rsidRPr="00DD4B40">
        <w:rPr>
          <w:rFonts w:cs="Times New Roman"/>
          <w:szCs w:val="28"/>
        </w:rPr>
        <w:t>.1.4. Nediskriminuoti progimnazijos bendruomenės narių amžiaus, lyties ar lytinės orientacijos, negalės, rasės, etninės priklausomybės ar įsitikinimų, politinių pažiūrų aspektu.</w:t>
      </w:r>
    </w:p>
    <w:p w:rsidR="006F035E" w:rsidRPr="00DD4B40" w:rsidRDefault="00352827" w:rsidP="006F035E">
      <w:pPr>
        <w:rPr>
          <w:rFonts w:cs="Times New Roman"/>
          <w:szCs w:val="28"/>
        </w:rPr>
      </w:pPr>
      <w:r>
        <w:rPr>
          <w:rFonts w:cs="Times New Roman"/>
          <w:szCs w:val="28"/>
        </w:rPr>
        <w:t>4</w:t>
      </w:r>
      <w:r w:rsidR="006F035E" w:rsidRPr="00DD4B40">
        <w:rPr>
          <w:rFonts w:cs="Times New Roman"/>
          <w:szCs w:val="28"/>
        </w:rPr>
        <w:t xml:space="preserve">.2. </w:t>
      </w:r>
      <w:r w:rsidR="006F035E" w:rsidRPr="00DD4B40">
        <w:rPr>
          <w:rFonts w:cs="Times New Roman"/>
          <w:b/>
          <w:szCs w:val="28"/>
        </w:rPr>
        <w:t>Teisingumo principas.</w:t>
      </w:r>
      <w:r w:rsidR="006F035E" w:rsidRPr="00DD4B40">
        <w:rPr>
          <w:rFonts w:cs="Times New Roman"/>
          <w:szCs w:val="28"/>
        </w:rPr>
        <w:t xml:space="preserve"> Vadovaudamasis šiuo principu, progimnazijos  </w:t>
      </w:r>
      <w:r w:rsidR="00175A7A">
        <w:rPr>
          <w:rFonts w:cs="Times New Roman"/>
          <w:szCs w:val="28"/>
        </w:rPr>
        <w:t>pedagogas</w:t>
      </w:r>
      <w:r w:rsidR="006F035E" w:rsidRPr="00DD4B40">
        <w:rPr>
          <w:rFonts w:cs="Times New Roman"/>
          <w:szCs w:val="28"/>
        </w:rPr>
        <w:t xml:space="preserve"> privalo:</w:t>
      </w:r>
    </w:p>
    <w:p w:rsidR="006F035E" w:rsidRPr="00DD4B40" w:rsidRDefault="00352827" w:rsidP="006F035E">
      <w:pPr>
        <w:rPr>
          <w:rFonts w:cs="Times New Roman"/>
          <w:szCs w:val="28"/>
        </w:rPr>
      </w:pPr>
      <w:r>
        <w:rPr>
          <w:rFonts w:cs="Times New Roman"/>
          <w:szCs w:val="28"/>
        </w:rPr>
        <w:t>4</w:t>
      </w:r>
      <w:r w:rsidR="006F035E" w:rsidRPr="00DD4B40">
        <w:rPr>
          <w:rFonts w:cs="Times New Roman"/>
          <w:szCs w:val="28"/>
        </w:rPr>
        <w:t>.2.1. Vertinant ugdytinių ir kolegų pasiekimus, remtis tik dalykišku pateikto darbo vertinimu bei profesinėmis savybėmis, stiprinti jų savigarbą ir pasitikėjimą savo jėgomis, kelti motyvaciją.</w:t>
      </w:r>
    </w:p>
    <w:p w:rsidR="00973492" w:rsidRPr="00DD4B40" w:rsidRDefault="00352827" w:rsidP="006F035E">
      <w:pPr>
        <w:rPr>
          <w:rFonts w:cs="Times New Roman"/>
          <w:szCs w:val="28"/>
        </w:rPr>
      </w:pPr>
      <w:r>
        <w:rPr>
          <w:rFonts w:cs="Times New Roman"/>
          <w:szCs w:val="28"/>
        </w:rPr>
        <w:t>4</w:t>
      </w:r>
      <w:r w:rsidR="006F035E" w:rsidRPr="00DD4B40">
        <w:rPr>
          <w:rFonts w:cs="Times New Roman"/>
          <w:szCs w:val="28"/>
        </w:rPr>
        <w:t xml:space="preserve">.2.2. </w:t>
      </w:r>
      <w:r w:rsidR="00973492" w:rsidRPr="00DD4B40">
        <w:rPr>
          <w:rFonts w:cs="Times New Roman"/>
          <w:szCs w:val="28"/>
        </w:rPr>
        <w:t>Būti teisingu, objektyviu ir neturėti asmeninio išankstinio negatyvaus nusistatymo, priimant sprendimus.</w:t>
      </w:r>
    </w:p>
    <w:p w:rsidR="00973492" w:rsidRPr="00DD4B40" w:rsidRDefault="00352827" w:rsidP="006F035E">
      <w:pPr>
        <w:rPr>
          <w:rFonts w:cs="Times New Roman"/>
          <w:szCs w:val="28"/>
        </w:rPr>
      </w:pPr>
      <w:r>
        <w:rPr>
          <w:rFonts w:cs="Times New Roman"/>
          <w:szCs w:val="28"/>
        </w:rPr>
        <w:t>4</w:t>
      </w:r>
      <w:r w:rsidR="00973492" w:rsidRPr="00DD4B40">
        <w:rPr>
          <w:rFonts w:cs="Times New Roman"/>
          <w:szCs w:val="28"/>
        </w:rPr>
        <w:t>.2.3. Nepiktnaudžiauti administracinėmis galiomis.</w:t>
      </w:r>
    </w:p>
    <w:p w:rsidR="00973492" w:rsidRPr="00DD4B40" w:rsidRDefault="00352827" w:rsidP="006F035E">
      <w:pPr>
        <w:rPr>
          <w:rFonts w:cs="Times New Roman"/>
          <w:szCs w:val="28"/>
        </w:rPr>
      </w:pPr>
      <w:r>
        <w:rPr>
          <w:rFonts w:cs="Times New Roman"/>
          <w:szCs w:val="28"/>
        </w:rPr>
        <w:t>4</w:t>
      </w:r>
      <w:r w:rsidR="00973492" w:rsidRPr="00DD4B40">
        <w:rPr>
          <w:rFonts w:cs="Times New Roman"/>
          <w:szCs w:val="28"/>
        </w:rPr>
        <w:t xml:space="preserve">.2.4. </w:t>
      </w:r>
      <w:r w:rsidR="007253FE" w:rsidRPr="00DD4B40">
        <w:rPr>
          <w:rFonts w:cs="Times New Roman"/>
          <w:szCs w:val="28"/>
        </w:rPr>
        <w:t>U</w:t>
      </w:r>
      <w:r w:rsidR="00973492" w:rsidRPr="00DD4B40">
        <w:rPr>
          <w:rFonts w:cs="Times New Roman"/>
          <w:szCs w:val="28"/>
        </w:rPr>
        <w:t>žtikrinti savo sprendimų ir veiksmų motyvų pagrįstumą ir viešumą.</w:t>
      </w:r>
    </w:p>
    <w:p w:rsidR="007253FE" w:rsidRPr="00DD4B40" w:rsidRDefault="00352827" w:rsidP="006F035E">
      <w:pPr>
        <w:rPr>
          <w:rFonts w:cs="Times New Roman"/>
          <w:szCs w:val="28"/>
        </w:rPr>
      </w:pPr>
      <w:r>
        <w:rPr>
          <w:rFonts w:cs="Times New Roman"/>
          <w:szCs w:val="28"/>
        </w:rPr>
        <w:t>4</w:t>
      </w:r>
      <w:r w:rsidR="007253FE" w:rsidRPr="00DD4B40">
        <w:rPr>
          <w:rFonts w:cs="Times New Roman"/>
          <w:szCs w:val="28"/>
        </w:rPr>
        <w:t xml:space="preserve">.3. </w:t>
      </w:r>
      <w:r w:rsidR="007253FE" w:rsidRPr="00DD4B40">
        <w:rPr>
          <w:rFonts w:cs="Times New Roman"/>
          <w:b/>
          <w:szCs w:val="28"/>
        </w:rPr>
        <w:t>Konfidencialumo principas.</w:t>
      </w:r>
      <w:r w:rsidR="007253FE" w:rsidRPr="00DD4B40">
        <w:rPr>
          <w:rFonts w:cs="Times New Roman"/>
          <w:szCs w:val="28"/>
        </w:rPr>
        <w:t xml:space="preserve"> Vadovaudamasis šiuo principu, progimnazijos </w:t>
      </w:r>
      <w:r w:rsidR="00175A7A">
        <w:rPr>
          <w:rFonts w:cs="Times New Roman"/>
          <w:szCs w:val="28"/>
        </w:rPr>
        <w:t>pedagogas</w:t>
      </w:r>
      <w:r w:rsidR="007253FE" w:rsidRPr="00DD4B40">
        <w:rPr>
          <w:rFonts w:cs="Times New Roman"/>
          <w:szCs w:val="28"/>
        </w:rPr>
        <w:t xml:space="preserve"> privalo:</w:t>
      </w:r>
    </w:p>
    <w:p w:rsidR="007253FE" w:rsidRPr="00DD4B40" w:rsidRDefault="00352827" w:rsidP="006F035E">
      <w:pPr>
        <w:rPr>
          <w:rFonts w:cs="Times New Roman"/>
          <w:szCs w:val="28"/>
        </w:rPr>
      </w:pPr>
      <w:r>
        <w:rPr>
          <w:rFonts w:cs="Times New Roman"/>
          <w:szCs w:val="28"/>
        </w:rPr>
        <w:t>4</w:t>
      </w:r>
      <w:r w:rsidR="007253FE" w:rsidRPr="00DD4B40">
        <w:rPr>
          <w:rFonts w:cs="Times New Roman"/>
          <w:szCs w:val="28"/>
        </w:rPr>
        <w:t>.3.1.Neviešinti ir neaptarinėti konfidencialios informacijos apie kitus bendruomenės narius (jų darbo užmokestį, karjeros ketinimus, kompetenciją, asmeninius reikalus ir savybes, elgesį, gyvenimo būdą ir išvaizdą).</w:t>
      </w:r>
    </w:p>
    <w:p w:rsidR="007253FE" w:rsidRPr="00DD4B40" w:rsidRDefault="00352827" w:rsidP="006F035E">
      <w:pPr>
        <w:rPr>
          <w:rFonts w:cs="Times New Roman"/>
          <w:szCs w:val="28"/>
        </w:rPr>
      </w:pPr>
      <w:r>
        <w:rPr>
          <w:rFonts w:cs="Times New Roman"/>
          <w:szCs w:val="28"/>
        </w:rPr>
        <w:t>4</w:t>
      </w:r>
      <w:r w:rsidR="007253FE" w:rsidRPr="00DD4B40">
        <w:rPr>
          <w:rFonts w:cs="Times New Roman"/>
          <w:szCs w:val="28"/>
        </w:rPr>
        <w:t>.3.2.Neskelbti konfidencialios informacijos, kuri patikėta naudoti darbo tikslais, jos neatskleisti ir neperduoti asmenims, neįgaliotiems žinoti.</w:t>
      </w:r>
    </w:p>
    <w:p w:rsidR="007253FE" w:rsidRPr="00DD4B40" w:rsidRDefault="00352827" w:rsidP="007253FE">
      <w:pPr>
        <w:rPr>
          <w:rFonts w:cs="Times New Roman"/>
          <w:szCs w:val="28"/>
        </w:rPr>
      </w:pPr>
      <w:r>
        <w:rPr>
          <w:rFonts w:cs="Times New Roman"/>
          <w:szCs w:val="28"/>
        </w:rPr>
        <w:t>4</w:t>
      </w:r>
      <w:r w:rsidR="007253FE" w:rsidRPr="00DD4B40">
        <w:rPr>
          <w:rFonts w:cs="Times New Roman"/>
          <w:szCs w:val="28"/>
        </w:rPr>
        <w:t xml:space="preserve">.4. </w:t>
      </w:r>
      <w:r w:rsidR="007253FE" w:rsidRPr="00DD4B40">
        <w:rPr>
          <w:rFonts w:cs="Times New Roman"/>
          <w:b/>
          <w:szCs w:val="28"/>
        </w:rPr>
        <w:t>Atsakomybės principas.</w:t>
      </w:r>
      <w:r w:rsidR="007253FE" w:rsidRPr="00DD4B40">
        <w:rPr>
          <w:rFonts w:cs="Times New Roman"/>
          <w:szCs w:val="28"/>
        </w:rPr>
        <w:t xml:space="preserve"> Vadovaudamasis šiuo principu, </w:t>
      </w:r>
      <w:r w:rsidR="00175A7A">
        <w:rPr>
          <w:rFonts w:cs="Times New Roman"/>
          <w:szCs w:val="28"/>
        </w:rPr>
        <w:t>pedagogas</w:t>
      </w:r>
      <w:r w:rsidR="007253FE" w:rsidRPr="00DD4B40">
        <w:rPr>
          <w:rFonts w:cs="Times New Roman"/>
          <w:szCs w:val="28"/>
        </w:rPr>
        <w:t xml:space="preserve"> privalo:</w:t>
      </w:r>
    </w:p>
    <w:p w:rsidR="007253FE" w:rsidRPr="00DD4B40" w:rsidRDefault="00352827" w:rsidP="007253FE">
      <w:pPr>
        <w:rPr>
          <w:rFonts w:cs="Times New Roman"/>
          <w:szCs w:val="28"/>
        </w:rPr>
      </w:pPr>
      <w:r>
        <w:rPr>
          <w:rFonts w:cs="Times New Roman"/>
          <w:szCs w:val="28"/>
        </w:rPr>
        <w:t>4</w:t>
      </w:r>
      <w:r w:rsidR="007253FE" w:rsidRPr="00DD4B40">
        <w:rPr>
          <w:rFonts w:cs="Times New Roman"/>
          <w:szCs w:val="28"/>
        </w:rPr>
        <w:t>.4.1. Tinkamai atlikti pareigybės aprašyme nustatytas funkcijas ir laiku vykdyti pave</w:t>
      </w:r>
      <w:r w:rsidR="00851D0F" w:rsidRPr="00DD4B40">
        <w:rPr>
          <w:rFonts w:cs="Times New Roman"/>
          <w:szCs w:val="28"/>
        </w:rPr>
        <w:t>stas</w:t>
      </w:r>
      <w:r w:rsidR="007253FE" w:rsidRPr="00DD4B40">
        <w:rPr>
          <w:rFonts w:cs="Times New Roman"/>
          <w:szCs w:val="28"/>
        </w:rPr>
        <w:t xml:space="preserve"> užduotis.</w:t>
      </w:r>
    </w:p>
    <w:p w:rsidR="007253FE" w:rsidRPr="00DD4B40" w:rsidRDefault="00352827" w:rsidP="007253FE">
      <w:pPr>
        <w:rPr>
          <w:rFonts w:cs="Times New Roman"/>
          <w:szCs w:val="28"/>
        </w:rPr>
      </w:pPr>
      <w:r>
        <w:rPr>
          <w:rFonts w:cs="Times New Roman"/>
          <w:szCs w:val="28"/>
        </w:rPr>
        <w:t>4</w:t>
      </w:r>
      <w:r w:rsidR="007253FE" w:rsidRPr="00DD4B40">
        <w:rPr>
          <w:rFonts w:cs="Times New Roman"/>
          <w:szCs w:val="28"/>
        </w:rPr>
        <w:t>.4.2</w:t>
      </w:r>
      <w:r w:rsidR="00290348" w:rsidRPr="00DD4B40">
        <w:rPr>
          <w:rFonts w:cs="Times New Roman"/>
          <w:szCs w:val="28"/>
        </w:rPr>
        <w:t>. Laikytis progimnazijos darbo vidaus tvarkos taisyklių.</w:t>
      </w:r>
    </w:p>
    <w:p w:rsidR="00290348" w:rsidRPr="00DD4B40" w:rsidRDefault="00352827" w:rsidP="007253FE">
      <w:pPr>
        <w:rPr>
          <w:rFonts w:cs="Times New Roman"/>
          <w:szCs w:val="28"/>
        </w:rPr>
      </w:pPr>
      <w:r>
        <w:rPr>
          <w:rFonts w:cs="Times New Roman"/>
          <w:szCs w:val="28"/>
        </w:rPr>
        <w:t>4</w:t>
      </w:r>
      <w:r w:rsidR="00290348" w:rsidRPr="00DD4B40">
        <w:rPr>
          <w:rFonts w:cs="Times New Roman"/>
          <w:szCs w:val="28"/>
        </w:rPr>
        <w:t>.4.3. Pagrįstai, atsakingai naudoti progimnazijos materialinius  resursus, valstybės, rėmėjų ir investuotojų lėšas.</w:t>
      </w:r>
    </w:p>
    <w:p w:rsidR="00290348" w:rsidRPr="00DD4B40" w:rsidRDefault="00352827" w:rsidP="007253FE">
      <w:pPr>
        <w:rPr>
          <w:rFonts w:cs="Times New Roman"/>
          <w:szCs w:val="28"/>
        </w:rPr>
      </w:pPr>
      <w:r>
        <w:rPr>
          <w:rFonts w:cs="Times New Roman"/>
          <w:szCs w:val="28"/>
        </w:rPr>
        <w:t>4</w:t>
      </w:r>
      <w:r w:rsidR="00290348" w:rsidRPr="00DD4B40">
        <w:rPr>
          <w:rFonts w:cs="Times New Roman"/>
          <w:szCs w:val="28"/>
        </w:rPr>
        <w:t>.4.4. Prisiimti atsakomybę už sklandų progimnazijos darbą, savo veikloje vadovautis bendruomenės viešaisiais interesais, vengti viešųjų ir privačių interesų konflikto,  būti  objektyviu, nesavanaudišku.</w:t>
      </w:r>
    </w:p>
    <w:p w:rsidR="00290348" w:rsidRPr="00DD4B40" w:rsidRDefault="00352827" w:rsidP="007253FE">
      <w:pPr>
        <w:rPr>
          <w:rFonts w:cs="Times New Roman"/>
          <w:szCs w:val="28"/>
        </w:rPr>
      </w:pPr>
      <w:r>
        <w:rPr>
          <w:rFonts w:cs="Times New Roman"/>
          <w:szCs w:val="28"/>
        </w:rPr>
        <w:lastRenderedPageBreak/>
        <w:t>4</w:t>
      </w:r>
      <w:r w:rsidR="00290348" w:rsidRPr="00DD4B40">
        <w:rPr>
          <w:rFonts w:cs="Times New Roman"/>
          <w:szCs w:val="28"/>
        </w:rPr>
        <w:t xml:space="preserve">.5. </w:t>
      </w:r>
      <w:r w:rsidR="00290348" w:rsidRPr="00DD4B40">
        <w:rPr>
          <w:rFonts w:cs="Times New Roman"/>
          <w:b/>
          <w:szCs w:val="28"/>
        </w:rPr>
        <w:t>Žmogaus teisių pripažinimo ir lojalumo principas</w:t>
      </w:r>
      <w:r w:rsidR="00290348" w:rsidRPr="00DD4B40">
        <w:rPr>
          <w:rFonts w:cs="Times New Roman"/>
          <w:szCs w:val="28"/>
        </w:rPr>
        <w:t xml:space="preserve">. Vadovaudamasis šiuo principu, progimnazijos </w:t>
      </w:r>
      <w:r w:rsidR="00175A7A">
        <w:rPr>
          <w:rFonts w:cs="Times New Roman"/>
          <w:szCs w:val="28"/>
        </w:rPr>
        <w:t>pedagogas</w:t>
      </w:r>
      <w:r w:rsidR="00290348" w:rsidRPr="00DD4B40">
        <w:rPr>
          <w:rFonts w:cs="Times New Roman"/>
          <w:szCs w:val="28"/>
        </w:rPr>
        <w:t xml:space="preserve"> privalo:</w:t>
      </w:r>
    </w:p>
    <w:p w:rsidR="00973492" w:rsidRPr="00DD4B40" w:rsidRDefault="00352827" w:rsidP="006F035E">
      <w:pPr>
        <w:rPr>
          <w:rFonts w:cs="Times New Roman"/>
          <w:szCs w:val="28"/>
        </w:rPr>
      </w:pPr>
      <w:r>
        <w:rPr>
          <w:rFonts w:cs="Times New Roman"/>
          <w:szCs w:val="28"/>
        </w:rPr>
        <w:t>4</w:t>
      </w:r>
      <w:r w:rsidR="00290348" w:rsidRPr="00DD4B40">
        <w:rPr>
          <w:rFonts w:cs="Times New Roman"/>
          <w:szCs w:val="28"/>
        </w:rPr>
        <w:t>.5.1.Vadovautis lygiateisiškumo ir nediskriminavimo nuostatomis, siekti, kad socialiniai, rasiniai, lyties, lytinės orientacijos, kalbiniai, religiniai arba kiti veiksniai nedarytų įtakos  elgesiui profesinėje veikloje.</w:t>
      </w:r>
    </w:p>
    <w:p w:rsidR="00290348" w:rsidRPr="00DD4B40" w:rsidRDefault="00352827" w:rsidP="006F035E">
      <w:pPr>
        <w:rPr>
          <w:rFonts w:cs="Times New Roman"/>
          <w:szCs w:val="28"/>
        </w:rPr>
      </w:pPr>
      <w:r>
        <w:rPr>
          <w:rFonts w:cs="Times New Roman"/>
          <w:szCs w:val="28"/>
        </w:rPr>
        <w:t>4</w:t>
      </w:r>
      <w:r w:rsidR="00290348" w:rsidRPr="00DD4B40">
        <w:rPr>
          <w:rFonts w:cs="Times New Roman"/>
          <w:szCs w:val="28"/>
        </w:rPr>
        <w:t>.5.2. Vengti nekorektiško, tendencingo kolegos darbo kritikavimo ir sąmoningo menkinimo kitų bendruomenės narių akivaizdoje.</w:t>
      </w:r>
    </w:p>
    <w:p w:rsidR="005917EC" w:rsidRPr="00DD4B40" w:rsidRDefault="00352827" w:rsidP="006F035E">
      <w:pPr>
        <w:rPr>
          <w:rFonts w:cs="Times New Roman"/>
          <w:szCs w:val="28"/>
        </w:rPr>
      </w:pPr>
      <w:r>
        <w:rPr>
          <w:rFonts w:cs="Times New Roman"/>
          <w:szCs w:val="28"/>
        </w:rPr>
        <w:t>4</w:t>
      </w:r>
      <w:r w:rsidR="00290348" w:rsidRPr="00DD4B40">
        <w:rPr>
          <w:rFonts w:cs="Times New Roman"/>
          <w:szCs w:val="28"/>
        </w:rPr>
        <w:t>.5.3.</w:t>
      </w:r>
      <w:r w:rsidR="00175A7A">
        <w:rPr>
          <w:rFonts w:cs="Times New Roman"/>
          <w:szCs w:val="28"/>
        </w:rPr>
        <w:t xml:space="preserve"> </w:t>
      </w:r>
      <w:r w:rsidR="005917EC" w:rsidRPr="00DD4B40">
        <w:rPr>
          <w:rFonts w:cs="Times New Roman"/>
          <w:szCs w:val="28"/>
        </w:rPr>
        <w:t>Skatinti palankią darbo atmosferą, nešmeižti, neapkalbinėti, neįžeidinėti kitų darbuotojų, darbe nedemonstruoti neigiamų emocijų.</w:t>
      </w:r>
    </w:p>
    <w:p w:rsidR="00290348" w:rsidRPr="00DD4B40" w:rsidRDefault="00352827" w:rsidP="006F035E">
      <w:pPr>
        <w:rPr>
          <w:rFonts w:cs="Times New Roman"/>
          <w:szCs w:val="28"/>
        </w:rPr>
      </w:pPr>
      <w:r>
        <w:rPr>
          <w:rFonts w:cs="Times New Roman"/>
          <w:szCs w:val="28"/>
        </w:rPr>
        <w:t>4</w:t>
      </w:r>
      <w:r w:rsidR="00290348" w:rsidRPr="00DD4B40">
        <w:rPr>
          <w:rFonts w:cs="Times New Roman"/>
          <w:szCs w:val="28"/>
        </w:rPr>
        <w:t>.5.4.</w:t>
      </w:r>
      <w:r w:rsidR="00175A7A">
        <w:rPr>
          <w:rFonts w:cs="Times New Roman"/>
          <w:szCs w:val="28"/>
        </w:rPr>
        <w:t xml:space="preserve"> </w:t>
      </w:r>
      <w:r w:rsidR="0014058B" w:rsidRPr="00DD4B40">
        <w:rPr>
          <w:rFonts w:cs="Times New Roman"/>
          <w:szCs w:val="28"/>
        </w:rPr>
        <w:t>Konfliktus</w:t>
      </w:r>
      <w:r w:rsidR="00290348" w:rsidRPr="00DD4B40">
        <w:rPr>
          <w:rFonts w:cs="Times New Roman"/>
          <w:szCs w:val="28"/>
        </w:rPr>
        <w:t xml:space="preserve"> stengtis išspręsti pripažįstant žm</w:t>
      </w:r>
      <w:r w:rsidR="0014058B" w:rsidRPr="00DD4B40">
        <w:rPr>
          <w:rFonts w:cs="Times New Roman"/>
          <w:szCs w:val="28"/>
        </w:rPr>
        <w:t>o</w:t>
      </w:r>
      <w:r w:rsidR="00290348" w:rsidRPr="00DD4B40">
        <w:rPr>
          <w:rFonts w:cs="Times New Roman"/>
          <w:szCs w:val="28"/>
        </w:rPr>
        <w:t>gaus teisę turėti kitą nuo</w:t>
      </w:r>
      <w:r w:rsidR="0014058B" w:rsidRPr="00DD4B40">
        <w:rPr>
          <w:rFonts w:cs="Times New Roman"/>
          <w:szCs w:val="28"/>
        </w:rPr>
        <w:t>m</w:t>
      </w:r>
      <w:r w:rsidR="00290348" w:rsidRPr="00DD4B40">
        <w:rPr>
          <w:rFonts w:cs="Times New Roman"/>
          <w:szCs w:val="28"/>
        </w:rPr>
        <w:t xml:space="preserve">onę, aptariant nesutarimus tarpusavyje, o neišsprendus kreiptis į </w:t>
      </w:r>
      <w:r w:rsidR="0014058B" w:rsidRPr="00DD4B40">
        <w:rPr>
          <w:rFonts w:cs="Times New Roman"/>
          <w:szCs w:val="28"/>
        </w:rPr>
        <w:t>progimnazijos</w:t>
      </w:r>
      <w:r w:rsidR="00290348" w:rsidRPr="00DD4B40">
        <w:rPr>
          <w:rFonts w:cs="Times New Roman"/>
          <w:szCs w:val="28"/>
        </w:rPr>
        <w:t xml:space="preserve"> administraciją.</w:t>
      </w:r>
    </w:p>
    <w:p w:rsidR="0014058B" w:rsidRPr="00DD4B40" w:rsidRDefault="00352827" w:rsidP="006F035E">
      <w:pPr>
        <w:rPr>
          <w:rFonts w:cs="Times New Roman"/>
          <w:szCs w:val="28"/>
        </w:rPr>
      </w:pPr>
      <w:r>
        <w:rPr>
          <w:rFonts w:cs="Times New Roman"/>
          <w:szCs w:val="28"/>
        </w:rPr>
        <w:t>4</w:t>
      </w:r>
      <w:r w:rsidR="0014058B" w:rsidRPr="00DD4B40">
        <w:rPr>
          <w:rFonts w:cs="Times New Roman"/>
          <w:szCs w:val="28"/>
        </w:rPr>
        <w:t>.5.5</w:t>
      </w:r>
      <w:r w:rsidR="00175A7A">
        <w:rPr>
          <w:rFonts w:cs="Times New Roman"/>
          <w:szCs w:val="28"/>
        </w:rPr>
        <w:t xml:space="preserve">. </w:t>
      </w:r>
      <w:r w:rsidR="0014058B" w:rsidRPr="00DD4B40">
        <w:rPr>
          <w:rFonts w:cs="Times New Roman"/>
          <w:szCs w:val="28"/>
        </w:rPr>
        <w:t>Nesutikimą su kolegų nuomone, pastabas dėl jų darbo rezultatų ar kit</w:t>
      </w:r>
      <w:r w:rsidR="003850BE">
        <w:rPr>
          <w:rFonts w:cs="Times New Roman"/>
          <w:szCs w:val="28"/>
        </w:rPr>
        <w:t>ų</w:t>
      </w:r>
      <w:r w:rsidR="0014058B" w:rsidRPr="00DD4B40">
        <w:rPr>
          <w:rFonts w:cs="Times New Roman"/>
          <w:szCs w:val="28"/>
        </w:rPr>
        <w:t xml:space="preserve"> veiklos trūkumų išsakyti korektiškai, nežeminant ir nekritikuojant asmeninių savybių.</w:t>
      </w:r>
    </w:p>
    <w:p w:rsidR="005917EC" w:rsidRPr="00DD4B40" w:rsidRDefault="00352827" w:rsidP="00DD4B40">
      <w:pPr>
        <w:rPr>
          <w:rFonts w:cs="Times New Roman"/>
          <w:szCs w:val="28"/>
        </w:rPr>
      </w:pPr>
      <w:r>
        <w:rPr>
          <w:rFonts w:cs="Times New Roman"/>
          <w:szCs w:val="28"/>
        </w:rPr>
        <w:t>4</w:t>
      </w:r>
      <w:r w:rsidR="0014058B" w:rsidRPr="00DD4B40">
        <w:rPr>
          <w:rFonts w:cs="Times New Roman"/>
          <w:szCs w:val="28"/>
        </w:rPr>
        <w:t>.5.6.</w:t>
      </w:r>
      <w:r w:rsidR="005917EC" w:rsidRPr="00DD4B40">
        <w:rPr>
          <w:rFonts w:cs="Times New Roman"/>
          <w:szCs w:val="28"/>
        </w:rPr>
        <w:t>Informacijos apie neteisėtus darbuotojų veiksmus arba aplaidumą atskleidimas nelaikomas lojalumo principo pažeidimu.</w:t>
      </w:r>
    </w:p>
    <w:p w:rsidR="00973492" w:rsidRPr="00DD4B40" w:rsidRDefault="00352827" w:rsidP="006F035E">
      <w:pPr>
        <w:rPr>
          <w:rFonts w:cs="Times New Roman"/>
          <w:szCs w:val="28"/>
        </w:rPr>
      </w:pPr>
      <w:r>
        <w:rPr>
          <w:rFonts w:cs="Times New Roman"/>
          <w:szCs w:val="28"/>
        </w:rPr>
        <w:t>4</w:t>
      </w:r>
      <w:r w:rsidR="0014058B" w:rsidRPr="00DD4B40">
        <w:rPr>
          <w:rFonts w:cs="Times New Roman"/>
          <w:szCs w:val="28"/>
        </w:rPr>
        <w:t>.</w:t>
      </w:r>
      <w:r>
        <w:rPr>
          <w:rFonts w:cs="Times New Roman"/>
          <w:szCs w:val="28"/>
        </w:rPr>
        <w:t>6</w:t>
      </w:r>
      <w:r w:rsidR="0014058B" w:rsidRPr="00DD4B40">
        <w:rPr>
          <w:rFonts w:cs="Times New Roman"/>
          <w:szCs w:val="28"/>
        </w:rPr>
        <w:t xml:space="preserve">. </w:t>
      </w:r>
      <w:r w:rsidR="0014058B" w:rsidRPr="00DD4B40">
        <w:rPr>
          <w:rFonts w:cs="Times New Roman"/>
          <w:b/>
          <w:szCs w:val="28"/>
        </w:rPr>
        <w:t>Sąžiningumo principas.</w:t>
      </w:r>
      <w:r w:rsidR="0014058B" w:rsidRPr="00DD4B40">
        <w:rPr>
          <w:rFonts w:cs="Times New Roman"/>
          <w:szCs w:val="28"/>
        </w:rPr>
        <w:t xml:space="preserve"> Vadovaudamasis šiuo principu, </w:t>
      </w:r>
      <w:r w:rsidR="00175A7A">
        <w:rPr>
          <w:rFonts w:cs="Times New Roman"/>
          <w:szCs w:val="28"/>
        </w:rPr>
        <w:t>pedagogas</w:t>
      </w:r>
      <w:r w:rsidR="0014058B" w:rsidRPr="00DD4B40">
        <w:rPr>
          <w:rFonts w:cs="Times New Roman"/>
          <w:szCs w:val="28"/>
        </w:rPr>
        <w:t xml:space="preserve"> privalo:</w:t>
      </w:r>
    </w:p>
    <w:p w:rsidR="0014058B" w:rsidRPr="00DD4B40" w:rsidRDefault="00352827" w:rsidP="0014058B">
      <w:pPr>
        <w:rPr>
          <w:rFonts w:cs="Times New Roman"/>
          <w:szCs w:val="28"/>
        </w:rPr>
      </w:pPr>
      <w:r>
        <w:rPr>
          <w:rFonts w:cs="Times New Roman"/>
          <w:szCs w:val="28"/>
        </w:rPr>
        <w:t>4.6</w:t>
      </w:r>
      <w:r w:rsidR="0014058B" w:rsidRPr="00DD4B40">
        <w:rPr>
          <w:rFonts w:cs="Times New Roman"/>
          <w:szCs w:val="28"/>
        </w:rPr>
        <w:t>.1. Tobulinti profesines kompetencijas, profesionaliai atlikti darbą, domėtis pedagogikos  mokslo naujovėmis.</w:t>
      </w:r>
    </w:p>
    <w:p w:rsidR="0014058B" w:rsidRPr="00DD4B40" w:rsidRDefault="00352827" w:rsidP="0014058B">
      <w:pPr>
        <w:rPr>
          <w:rFonts w:cs="Times New Roman"/>
          <w:szCs w:val="28"/>
        </w:rPr>
      </w:pPr>
      <w:r>
        <w:rPr>
          <w:rFonts w:cs="Times New Roman"/>
          <w:szCs w:val="28"/>
        </w:rPr>
        <w:t>4.6</w:t>
      </w:r>
      <w:r w:rsidR="0014058B" w:rsidRPr="00DD4B40">
        <w:rPr>
          <w:rFonts w:cs="Times New Roman"/>
          <w:szCs w:val="28"/>
        </w:rPr>
        <w:t>.2. Atsiradus tarpusavio santykiuose konfliktinėms situacijoms, elgtis tolerantiškai, objektyviai ir savikritiškai, išklausant visų pusių argumentus</w:t>
      </w:r>
      <w:r w:rsidR="005E012F" w:rsidRPr="00DD4B40">
        <w:rPr>
          <w:rFonts w:cs="Times New Roman"/>
          <w:szCs w:val="28"/>
        </w:rPr>
        <w:t xml:space="preserve"> ieškoti objektyviausio sprendimo būdo.</w:t>
      </w:r>
    </w:p>
    <w:p w:rsidR="005E012F" w:rsidRPr="00DD4B40" w:rsidRDefault="00352827" w:rsidP="0014058B">
      <w:pPr>
        <w:rPr>
          <w:rFonts w:cs="Times New Roman"/>
          <w:szCs w:val="28"/>
        </w:rPr>
      </w:pPr>
      <w:r>
        <w:rPr>
          <w:rFonts w:cs="Times New Roman"/>
          <w:szCs w:val="28"/>
        </w:rPr>
        <w:t>4.6</w:t>
      </w:r>
      <w:r w:rsidR="005E012F" w:rsidRPr="00DD4B40">
        <w:rPr>
          <w:rFonts w:cs="Times New Roman"/>
          <w:szCs w:val="28"/>
        </w:rPr>
        <w:t>.3. Vengti nesąžiningos profesinės konkurencijos tarp kolegų, dalyvauti negarbinguose sandoriuose, slėpti informaciją, provokuoti konfliktus bei intrigas, imti ir duoti kyšius.</w:t>
      </w:r>
    </w:p>
    <w:p w:rsidR="005E012F" w:rsidRPr="00DD4B40" w:rsidRDefault="00352827" w:rsidP="0014058B">
      <w:pPr>
        <w:rPr>
          <w:rFonts w:cs="Times New Roman"/>
          <w:b/>
          <w:szCs w:val="28"/>
        </w:rPr>
      </w:pPr>
      <w:r>
        <w:rPr>
          <w:rFonts w:cs="Times New Roman"/>
          <w:b/>
          <w:szCs w:val="28"/>
        </w:rPr>
        <w:t>4</w:t>
      </w:r>
      <w:r w:rsidR="005E012F" w:rsidRPr="00DD4B40">
        <w:rPr>
          <w:rFonts w:cs="Times New Roman"/>
          <w:b/>
          <w:szCs w:val="28"/>
        </w:rPr>
        <w:t>.</w:t>
      </w:r>
      <w:r>
        <w:rPr>
          <w:rFonts w:cs="Times New Roman"/>
          <w:b/>
          <w:szCs w:val="28"/>
        </w:rPr>
        <w:t>7</w:t>
      </w:r>
      <w:r w:rsidR="005E012F" w:rsidRPr="00DD4B40">
        <w:rPr>
          <w:rFonts w:cs="Times New Roman"/>
          <w:b/>
          <w:szCs w:val="28"/>
        </w:rPr>
        <w:t>. Atidos ir solidarumo principas.</w:t>
      </w:r>
    </w:p>
    <w:p w:rsidR="00290E1D" w:rsidRPr="00DD4B40" w:rsidRDefault="00352827" w:rsidP="006F035E">
      <w:pPr>
        <w:rPr>
          <w:rFonts w:cs="Times New Roman"/>
          <w:szCs w:val="28"/>
        </w:rPr>
      </w:pPr>
      <w:r>
        <w:rPr>
          <w:rFonts w:cs="Times New Roman"/>
          <w:szCs w:val="28"/>
        </w:rPr>
        <w:t>4.7</w:t>
      </w:r>
      <w:r w:rsidR="005E012F" w:rsidRPr="00DD4B40">
        <w:rPr>
          <w:rFonts w:cs="Times New Roman"/>
          <w:szCs w:val="28"/>
        </w:rPr>
        <w:t xml:space="preserve">.1.Vadovaudamasis atidos ir solidarumo principu, </w:t>
      </w:r>
      <w:r w:rsidR="00175A7A">
        <w:rPr>
          <w:rFonts w:cs="Times New Roman"/>
          <w:szCs w:val="28"/>
        </w:rPr>
        <w:t>pedagogas</w:t>
      </w:r>
      <w:r w:rsidR="005E012F" w:rsidRPr="00DD4B40">
        <w:rPr>
          <w:rFonts w:cs="Times New Roman"/>
          <w:szCs w:val="28"/>
        </w:rPr>
        <w:t xml:space="preserve"> </w:t>
      </w:r>
      <w:r w:rsidR="00290E1D" w:rsidRPr="00DD4B40">
        <w:rPr>
          <w:rFonts w:cs="Times New Roman"/>
          <w:szCs w:val="28"/>
        </w:rPr>
        <w:t xml:space="preserve">atsakingai </w:t>
      </w:r>
      <w:r w:rsidR="005E012F" w:rsidRPr="00DD4B40">
        <w:rPr>
          <w:rFonts w:cs="Times New Roman"/>
          <w:szCs w:val="28"/>
        </w:rPr>
        <w:t xml:space="preserve">bendrauja su mokiniais, jų tėvais (globėjais, rūpintojais), kolegomis ir bendruomene siekdamas geros </w:t>
      </w:r>
      <w:r w:rsidR="00290E1D" w:rsidRPr="00DD4B40">
        <w:rPr>
          <w:rFonts w:cs="Times New Roman"/>
          <w:szCs w:val="28"/>
        </w:rPr>
        <w:t>savijautos.</w:t>
      </w:r>
    </w:p>
    <w:p w:rsidR="005E012F" w:rsidRPr="00DD4B40" w:rsidRDefault="00352827" w:rsidP="006F035E">
      <w:pPr>
        <w:rPr>
          <w:rFonts w:cs="Times New Roman"/>
          <w:szCs w:val="28"/>
        </w:rPr>
      </w:pPr>
      <w:r>
        <w:rPr>
          <w:rFonts w:cs="Times New Roman"/>
          <w:szCs w:val="28"/>
        </w:rPr>
        <w:t>4.7</w:t>
      </w:r>
      <w:r w:rsidR="005E012F" w:rsidRPr="00DD4B40">
        <w:rPr>
          <w:rFonts w:cs="Times New Roman"/>
          <w:szCs w:val="28"/>
        </w:rPr>
        <w:t>.2.Sieki</w:t>
      </w:r>
      <w:r w:rsidR="005917EC" w:rsidRPr="00DD4B40">
        <w:rPr>
          <w:rFonts w:cs="Times New Roman"/>
          <w:szCs w:val="28"/>
        </w:rPr>
        <w:t>a</w:t>
      </w:r>
      <w:r w:rsidR="005E012F" w:rsidRPr="00DD4B40">
        <w:rPr>
          <w:rFonts w:cs="Times New Roman"/>
          <w:szCs w:val="28"/>
        </w:rPr>
        <w:t>, kad kolektyve vyrautų savitarpio pasitikėjimo, sutelkto komandinio darbo atmosfera; vengi</w:t>
      </w:r>
      <w:r w:rsidR="005917EC" w:rsidRPr="00DD4B40">
        <w:rPr>
          <w:rFonts w:cs="Times New Roman"/>
          <w:szCs w:val="28"/>
        </w:rPr>
        <w:t>a</w:t>
      </w:r>
      <w:r w:rsidR="005E012F" w:rsidRPr="00DD4B40">
        <w:rPr>
          <w:rFonts w:cs="Times New Roman"/>
          <w:szCs w:val="28"/>
        </w:rPr>
        <w:t xml:space="preserve"> šmeižto, apkalbų, įžeidinėjimų.</w:t>
      </w:r>
    </w:p>
    <w:p w:rsidR="005E012F" w:rsidRPr="00DD4B40" w:rsidRDefault="00352827" w:rsidP="006F035E">
      <w:pPr>
        <w:rPr>
          <w:rFonts w:cs="Times New Roman"/>
          <w:szCs w:val="28"/>
        </w:rPr>
      </w:pPr>
      <w:r>
        <w:rPr>
          <w:rFonts w:cs="Times New Roman"/>
          <w:szCs w:val="28"/>
        </w:rPr>
        <w:t>4.7</w:t>
      </w:r>
      <w:r w:rsidR="005E012F" w:rsidRPr="00DD4B40">
        <w:rPr>
          <w:rFonts w:cs="Times New Roman"/>
          <w:szCs w:val="28"/>
        </w:rPr>
        <w:t>.3</w:t>
      </w:r>
      <w:r w:rsidR="00290E1D" w:rsidRPr="00DD4B40">
        <w:rPr>
          <w:rFonts w:cs="Times New Roman"/>
          <w:szCs w:val="28"/>
        </w:rPr>
        <w:t xml:space="preserve"> Saugo savo ir progimnazijos bendruomenės narių nepriekaištingą reputaciją, deramai ir kokybiškai atlieka savo pareigas.</w:t>
      </w:r>
    </w:p>
    <w:p w:rsidR="008C7F8A" w:rsidRPr="008C7F8A" w:rsidRDefault="008C7F8A" w:rsidP="008C7F8A">
      <w:pPr>
        <w:pStyle w:val="Sraopastraipa"/>
        <w:rPr>
          <w:rFonts w:cs="Times New Roman"/>
        </w:rPr>
      </w:pPr>
    </w:p>
    <w:p w:rsidR="007673AE" w:rsidRPr="00931BA1" w:rsidRDefault="005D1423" w:rsidP="005D1423">
      <w:pPr>
        <w:spacing w:line="240" w:lineRule="auto"/>
        <w:jc w:val="center"/>
        <w:rPr>
          <w:rFonts w:eastAsia="Times New Roman" w:cs="Times New Roman"/>
          <w:b/>
          <w:sz w:val="28"/>
          <w:szCs w:val="28"/>
        </w:rPr>
      </w:pPr>
      <w:r w:rsidRPr="00931BA1">
        <w:rPr>
          <w:rFonts w:eastAsia="Times New Roman" w:cs="Times New Roman"/>
          <w:b/>
          <w:sz w:val="28"/>
          <w:szCs w:val="28"/>
        </w:rPr>
        <w:t>V. Kodekso priėmimas ir įgyvendinimas</w:t>
      </w:r>
    </w:p>
    <w:p w:rsidR="00290E1D" w:rsidRDefault="00290E1D" w:rsidP="005D1423">
      <w:pPr>
        <w:spacing w:line="240" w:lineRule="auto"/>
        <w:jc w:val="center"/>
        <w:rPr>
          <w:rFonts w:eastAsia="Times New Roman" w:cs="Times New Roman"/>
          <w:sz w:val="28"/>
          <w:szCs w:val="28"/>
        </w:rPr>
      </w:pPr>
    </w:p>
    <w:p w:rsidR="0014639F" w:rsidRPr="00DD4B40" w:rsidRDefault="00352827" w:rsidP="007F1925">
      <w:pPr>
        <w:rPr>
          <w:rFonts w:cs="Times New Roman"/>
          <w:szCs w:val="24"/>
        </w:rPr>
      </w:pPr>
      <w:r>
        <w:rPr>
          <w:rFonts w:cs="Times New Roman"/>
          <w:szCs w:val="24"/>
        </w:rPr>
        <w:t>5</w:t>
      </w:r>
      <w:r w:rsidR="00290E1D" w:rsidRPr="00DD4B40">
        <w:rPr>
          <w:rFonts w:cs="Times New Roman"/>
          <w:szCs w:val="24"/>
        </w:rPr>
        <w:t>.</w:t>
      </w:r>
      <w:r>
        <w:rPr>
          <w:rFonts w:cs="Times New Roman"/>
          <w:szCs w:val="24"/>
        </w:rPr>
        <w:t>1.</w:t>
      </w:r>
      <w:r w:rsidR="00290E1D" w:rsidRPr="00DD4B40">
        <w:rPr>
          <w:rFonts w:cs="Times New Roman"/>
          <w:szCs w:val="24"/>
        </w:rPr>
        <w:t xml:space="preserve"> Etikos kodekso priežiūrą atlieka direktoriaus įsakymu sudaryta Etikos priežiūros komisija (toliau - Komisija), vadovaudamasi šio Etikos kodekso nuostatomis.</w:t>
      </w:r>
    </w:p>
    <w:p w:rsidR="00AF2119" w:rsidRPr="00DD4B40" w:rsidRDefault="00352827" w:rsidP="007F1925">
      <w:pPr>
        <w:rPr>
          <w:rFonts w:cs="Times New Roman"/>
          <w:szCs w:val="24"/>
        </w:rPr>
      </w:pPr>
      <w:r>
        <w:rPr>
          <w:rFonts w:cs="Times New Roman"/>
          <w:szCs w:val="24"/>
        </w:rPr>
        <w:lastRenderedPageBreak/>
        <w:t>5.2</w:t>
      </w:r>
      <w:r w:rsidR="00290E1D" w:rsidRPr="00DD4B40">
        <w:rPr>
          <w:rFonts w:cs="Times New Roman"/>
          <w:szCs w:val="24"/>
        </w:rPr>
        <w:t xml:space="preserve">. Komisija sudaroma iš penkių narių: </w:t>
      </w:r>
      <w:r w:rsidR="00264ADC" w:rsidRPr="00DD4B40">
        <w:rPr>
          <w:rFonts w:cs="Times New Roman"/>
          <w:szCs w:val="24"/>
        </w:rPr>
        <w:t>progimnazijos</w:t>
      </w:r>
      <w:r w:rsidR="00290E1D" w:rsidRPr="00DD4B40">
        <w:rPr>
          <w:rFonts w:cs="Times New Roman"/>
          <w:szCs w:val="24"/>
        </w:rPr>
        <w:t xml:space="preserve"> vadovo arba jo </w:t>
      </w:r>
      <w:r>
        <w:rPr>
          <w:rFonts w:cs="Times New Roman"/>
          <w:szCs w:val="24"/>
        </w:rPr>
        <w:t>pavaduotojo</w:t>
      </w:r>
      <w:r w:rsidR="00290E1D" w:rsidRPr="00DD4B40">
        <w:rPr>
          <w:rFonts w:cs="Times New Roman"/>
          <w:szCs w:val="24"/>
        </w:rPr>
        <w:t xml:space="preserve"> ir keturių renkamų </w:t>
      </w:r>
      <w:r w:rsidR="00264ADC" w:rsidRPr="00DD4B40">
        <w:rPr>
          <w:rFonts w:cs="Times New Roman"/>
          <w:szCs w:val="24"/>
        </w:rPr>
        <w:t>narių. Komisijos narius</w:t>
      </w:r>
      <w:r w:rsidR="00290E1D" w:rsidRPr="00DD4B40">
        <w:rPr>
          <w:rFonts w:cs="Times New Roman"/>
          <w:szCs w:val="24"/>
        </w:rPr>
        <w:t xml:space="preserve"> tvirtina direktorius.</w:t>
      </w:r>
    </w:p>
    <w:p w:rsidR="00264ADC" w:rsidRPr="00DD4B40" w:rsidRDefault="00352827" w:rsidP="007F1925">
      <w:pPr>
        <w:rPr>
          <w:rFonts w:cs="Times New Roman"/>
          <w:szCs w:val="24"/>
        </w:rPr>
      </w:pPr>
      <w:r>
        <w:rPr>
          <w:rFonts w:cs="Times New Roman"/>
          <w:szCs w:val="24"/>
        </w:rPr>
        <w:t>5.3</w:t>
      </w:r>
      <w:r w:rsidR="00264ADC" w:rsidRPr="00DD4B40">
        <w:rPr>
          <w:rFonts w:cs="Times New Roman"/>
          <w:szCs w:val="24"/>
        </w:rPr>
        <w:t>. Komisijos posėdžiai šaukiami gavus pareiškimą, kitą informaciją arba siekiant inicijuoti Etikos kodekso papildymus ar pataisas.</w:t>
      </w:r>
    </w:p>
    <w:p w:rsidR="00793AFB" w:rsidRPr="00DD4B40" w:rsidRDefault="00352827" w:rsidP="007F1925">
      <w:pPr>
        <w:rPr>
          <w:rFonts w:cs="Times New Roman"/>
          <w:szCs w:val="24"/>
        </w:rPr>
      </w:pPr>
      <w:r>
        <w:rPr>
          <w:rFonts w:cs="Times New Roman"/>
          <w:szCs w:val="24"/>
        </w:rPr>
        <w:t>5.4</w:t>
      </w:r>
      <w:r w:rsidR="00793AFB" w:rsidRPr="00DD4B40">
        <w:rPr>
          <w:rFonts w:cs="Times New Roman"/>
          <w:szCs w:val="24"/>
        </w:rPr>
        <w:t>. Prašymai dėl etikos pažeidimų registruojami raštinėje, vizuojami direktoriaus ir įteikiami Komisijos pirmininkui. Priimami svarstyti tik aiškiai motyvuoti prašymai. Anoniminiai prašymai nesvarstomi.</w:t>
      </w:r>
    </w:p>
    <w:p w:rsidR="00264ADC" w:rsidRPr="00DD4B40" w:rsidRDefault="00352827" w:rsidP="007F1925">
      <w:pPr>
        <w:rPr>
          <w:rFonts w:cs="Times New Roman"/>
          <w:szCs w:val="24"/>
        </w:rPr>
      </w:pPr>
      <w:r>
        <w:rPr>
          <w:rFonts w:cs="Times New Roman"/>
          <w:szCs w:val="24"/>
        </w:rPr>
        <w:t>5.5</w:t>
      </w:r>
      <w:r w:rsidR="00264ADC" w:rsidRPr="00DD4B40">
        <w:rPr>
          <w:rFonts w:cs="Times New Roman"/>
          <w:szCs w:val="24"/>
        </w:rPr>
        <w:t>. Komisijos posėdžius šaukia ir jiems vadovauja Komisijos pirmininkas. Jeigu gautas pareiškimas susijęs su Komisijos pirmininku, posėdį šaukia ir jam vadovauja komisijos pirmininko pavaduotojas.</w:t>
      </w:r>
    </w:p>
    <w:p w:rsidR="00264ADC" w:rsidRPr="00DD4B40" w:rsidRDefault="00352827" w:rsidP="007F1925">
      <w:pPr>
        <w:rPr>
          <w:rFonts w:cs="Times New Roman"/>
          <w:szCs w:val="24"/>
        </w:rPr>
      </w:pPr>
      <w:r>
        <w:rPr>
          <w:rFonts w:cs="Times New Roman"/>
          <w:szCs w:val="24"/>
        </w:rPr>
        <w:t>5.6</w:t>
      </w:r>
      <w:r w:rsidR="00264ADC" w:rsidRPr="00DD4B40">
        <w:rPr>
          <w:rFonts w:cs="Times New Roman"/>
          <w:szCs w:val="24"/>
        </w:rPr>
        <w:t xml:space="preserve">. Komisija privalo išnagrinėti gautą pareiškimą, priimti sprendimą ir raštu (pasirašytu Komisijos pirmininko) atsakyti pareiškėjui įstatymų nustatyta tvarka, ne vėliau kaip per </w:t>
      </w:r>
      <w:r w:rsidR="00851D0F" w:rsidRPr="00DD4B40">
        <w:rPr>
          <w:rFonts w:cs="Times New Roman"/>
          <w:szCs w:val="24"/>
        </w:rPr>
        <w:t>1</w:t>
      </w:r>
      <w:r w:rsidR="00931BA1" w:rsidRPr="00DD4B40">
        <w:rPr>
          <w:rFonts w:cs="Times New Roman"/>
          <w:szCs w:val="24"/>
        </w:rPr>
        <w:t xml:space="preserve">0 </w:t>
      </w:r>
      <w:r w:rsidR="00264ADC" w:rsidRPr="00DD4B40">
        <w:rPr>
          <w:rFonts w:cs="Times New Roman"/>
          <w:szCs w:val="24"/>
        </w:rPr>
        <w:t>dienų nuo pareiškimo gavimo dienos. Komisija pareiškimo išnagrinėjimo terminą gali pratęsti motyvuotu sprendimu.</w:t>
      </w:r>
    </w:p>
    <w:p w:rsidR="00264ADC" w:rsidRPr="00DD4B40" w:rsidRDefault="00352827" w:rsidP="007F1925">
      <w:pPr>
        <w:rPr>
          <w:rFonts w:cs="Times New Roman"/>
          <w:szCs w:val="24"/>
        </w:rPr>
      </w:pPr>
      <w:r>
        <w:rPr>
          <w:rFonts w:cs="Times New Roman"/>
          <w:szCs w:val="24"/>
        </w:rPr>
        <w:t>5.7</w:t>
      </w:r>
      <w:r w:rsidR="00264ADC" w:rsidRPr="00DD4B40">
        <w:rPr>
          <w:rFonts w:cs="Times New Roman"/>
          <w:szCs w:val="24"/>
        </w:rPr>
        <w:t>.Darbuotojas, dėl kurio gautas pareiškimas, yra informuojamas apie jo turinį ir pateikia raštu paaiškinimus per 5 dienas nuo informavimo dienos.</w:t>
      </w:r>
    </w:p>
    <w:p w:rsidR="00793AFB" w:rsidRPr="00DD4B40" w:rsidRDefault="00352827" w:rsidP="007F1925">
      <w:pPr>
        <w:rPr>
          <w:rFonts w:cs="Times New Roman"/>
          <w:szCs w:val="24"/>
        </w:rPr>
      </w:pPr>
      <w:r>
        <w:rPr>
          <w:rFonts w:cs="Times New Roman"/>
          <w:szCs w:val="24"/>
        </w:rPr>
        <w:t>5.8</w:t>
      </w:r>
      <w:r w:rsidR="00793AFB" w:rsidRPr="00DD4B40">
        <w:rPr>
          <w:rFonts w:cs="Times New Roman"/>
          <w:szCs w:val="24"/>
        </w:rPr>
        <w:t>. Darbuotojas  turi teisę dalyvauti Komisijos posėdyje, kuriame svarstomas su juo susijęs prašymas ar informacija.</w:t>
      </w:r>
    </w:p>
    <w:p w:rsidR="00264ADC" w:rsidRPr="00DD4B40" w:rsidRDefault="00352827" w:rsidP="007F1925">
      <w:pPr>
        <w:rPr>
          <w:rFonts w:cs="Times New Roman"/>
          <w:szCs w:val="24"/>
        </w:rPr>
      </w:pPr>
      <w:r>
        <w:rPr>
          <w:rFonts w:cs="Times New Roman"/>
          <w:szCs w:val="24"/>
        </w:rPr>
        <w:t>5.9</w:t>
      </w:r>
      <w:r w:rsidR="00264ADC" w:rsidRPr="00DD4B40">
        <w:rPr>
          <w:rFonts w:cs="Times New Roman"/>
          <w:szCs w:val="24"/>
        </w:rPr>
        <w:t>.Komisijos nariai privalo laikytis konfidencialumo ir neskleisti informacijos apie tiriamą medžiagą, kol atliekamas tyrimas.</w:t>
      </w:r>
    </w:p>
    <w:p w:rsidR="00264ADC" w:rsidRPr="00DD4B40" w:rsidRDefault="00352827" w:rsidP="007F1925">
      <w:pPr>
        <w:rPr>
          <w:rFonts w:cs="Times New Roman"/>
          <w:szCs w:val="24"/>
        </w:rPr>
      </w:pPr>
      <w:r>
        <w:rPr>
          <w:rFonts w:cs="Times New Roman"/>
          <w:szCs w:val="24"/>
        </w:rPr>
        <w:t>5.10</w:t>
      </w:r>
      <w:r w:rsidR="00264ADC" w:rsidRPr="00DD4B40">
        <w:rPr>
          <w:rFonts w:cs="Times New Roman"/>
          <w:szCs w:val="24"/>
        </w:rPr>
        <w:t xml:space="preserve">. </w:t>
      </w:r>
      <w:r w:rsidR="00BB4336" w:rsidRPr="00DD4B40">
        <w:rPr>
          <w:rFonts w:cs="Times New Roman"/>
          <w:szCs w:val="24"/>
        </w:rPr>
        <w:t xml:space="preserve">Komisijos sprendimai yra teisėti, jei posėdyje dalyvauja </w:t>
      </w:r>
      <w:r w:rsidR="00793AFB" w:rsidRPr="00DD4B40">
        <w:rPr>
          <w:rFonts w:cs="Times New Roman"/>
          <w:szCs w:val="24"/>
        </w:rPr>
        <w:t xml:space="preserve">ne mažiau kaip </w:t>
      </w:r>
      <w:r w:rsidR="00BB4336" w:rsidRPr="00DD4B40">
        <w:rPr>
          <w:rFonts w:cs="Times New Roman"/>
          <w:szCs w:val="24"/>
        </w:rPr>
        <w:t xml:space="preserve">trys komisijos nariai. Komisijos sprendimai priimami balsų dauguma. </w:t>
      </w:r>
    </w:p>
    <w:p w:rsidR="00264ADC" w:rsidRPr="00DD4B40" w:rsidRDefault="00352827" w:rsidP="007F1925">
      <w:pPr>
        <w:rPr>
          <w:rFonts w:cs="Times New Roman"/>
          <w:szCs w:val="24"/>
        </w:rPr>
      </w:pPr>
      <w:r>
        <w:rPr>
          <w:rFonts w:cs="Times New Roman"/>
          <w:szCs w:val="24"/>
        </w:rPr>
        <w:t>5</w:t>
      </w:r>
      <w:r w:rsidR="00264ADC" w:rsidRPr="00DD4B40">
        <w:rPr>
          <w:rFonts w:cs="Times New Roman"/>
          <w:szCs w:val="24"/>
        </w:rPr>
        <w:t>.</w:t>
      </w:r>
      <w:r>
        <w:rPr>
          <w:rFonts w:cs="Times New Roman"/>
          <w:szCs w:val="24"/>
        </w:rPr>
        <w:t>11</w:t>
      </w:r>
      <w:r w:rsidR="00264ADC" w:rsidRPr="00DD4B40">
        <w:rPr>
          <w:rFonts w:cs="Times New Roman"/>
          <w:szCs w:val="24"/>
        </w:rPr>
        <w:t>. Komisija</w:t>
      </w:r>
      <w:r w:rsidR="00D9300F" w:rsidRPr="00DD4B40">
        <w:rPr>
          <w:rFonts w:cs="Times New Roman"/>
          <w:szCs w:val="24"/>
        </w:rPr>
        <w:t>,</w:t>
      </w:r>
      <w:r w:rsidR="00264ADC" w:rsidRPr="00DD4B40">
        <w:rPr>
          <w:rFonts w:cs="Times New Roman"/>
          <w:szCs w:val="24"/>
        </w:rPr>
        <w:t xml:space="preserve"> nusprendusi, kad svarstyto asmens elgesys pažeidė </w:t>
      </w:r>
      <w:r w:rsidR="007F1925" w:rsidRPr="00DD4B40">
        <w:rPr>
          <w:rFonts w:cs="Times New Roman"/>
          <w:szCs w:val="24"/>
        </w:rPr>
        <w:t xml:space="preserve">progimnazijos </w:t>
      </w:r>
      <w:r w:rsidR="00264ADC" w:rsidRPr="00DD4B40">
        <w:rPr>
          <w:rFonts w:cs="Times New Roman"/>
          <w:szCs w:val="24"/>
        </w:rPr>
        <w:t>Etikos kodeksą, atsižvelgdama į pažeidimo pobūdį ir laipsnį, turi teisę taikyti tokias priemones</w:t>
      </w:r>
      <w:r w:rsidR="007F1925" w:rsidRPr="00DD4B40">
        <w:rPr>
          <w:rFonts w:cs="Times New Roman"/>
          <w:szCs w:val="24"/>
        </w:rPr>
        <w:t>:</w:t>
      </w:r>
    </w:p>
    <w:p w:rsidR="00264ADC" w:rsidRPr="00DD4B40" w:rsidRDefault="00352827" w:rsidP="007F1925">
      <w:pPr>
        <w:rPr>
          <w:rFonts w:cs="Times New Roman"/>
          <w:szCs w:val="24"/>
        </w:rPr>
      </w:pPr>
      <w:r>
        <w:rPr>
          <w:rFonts w:cs="Times New Roman"/>
          <w:szCs w:val="24"/>
        </w:rPr>
        <w:t>5</w:t>
      </w:r>
      <w:r w:rsidR="00264ADC" w:rsidRPr="00DD4B40">
        <w:rPr>
          <w:rFonts w:cs="Times New Roman"/>
          <w:szCs w:val="24"/>
        </w:rPr>
        <w:t>.</w:t>
      </w:r>
      <w:r>
        <w:rPr>
          <w:rFonts w:cs="Times New Roman"/>
          <w:szCs w:val="24"/>
        </w:rPr>
        <w:t xml:space="preserve">11.1. </w:t>
      </w:r>
      <w:r w:rsidR="00264ADC" w:rsidRPr="00DD4B40">
        <w:rPr>
          <w:rFonts w:cs="Times New Roman"/>
          <w:szCs w:val="24"/>
        </w:rPr>
        <w:t>įspėti bendruomenės narį arba pasiūlyti direktoriui skirti drausminę nuobaudą.</w:t>
      </w:r>
    </w:p>
    <w:p w:rsidR="00793AFB" w:rsidRPr="00DD4B40" w:rsidRDefault="00352827" w:rsidP="007F1925">
      <w:pPr>
        <w:rPr>
          <w:rFonts w:cs="Times New Roman"/>
          <w:szCs w:val="24"/>
        </w:rPr>
      </w:pPr>
      <w:r>
        <w:rPr>
          <w:rFonts w:cs="Times New Roman"/>
          <w:szCs w:val="24"/>
        </w:rPr>
        <w:t>5.11.2.</w:t>
      </w:r>
      <w:r w:rsidR="00793AFB" w:rsidRPr="00DD4B40">
        <w:rPr>
          <w:rFonts w:cs="Times New Roman"/>
          <w:szCs w:val="24"/>
        </w:rPr>
        <w:t xml:space="preserve"> Etikos normos negali numatyti visų nepagarbos pripažintoms profesinėms vertybėms atvejų, todėl Komisija, nagrinėdama konkrečius prašymus dėl nederamo elgesio Etikos normų nenumatytais atvejais, turi spręsti, ar konkretus poelgis yra nesuderinamas su profesinės etikos vertybėmis ar gali būti toleruojamas.</w:t>
      </w:r>
    </w:p>
    <w:p w:rsidR="00352827" w:rsidRDefault="00352827" w:rsidP="00352827">
      <w:pPr>
        <w:ind w:firstLine="0"/>
        <w:rPr>
          <w:rFonts w:cs="Times New Roman"/>
          <w:sz w:val="28"/>
          <w:szCs w:val="28"/>
        </w:rPr>
      </w:pPr>
    </w:p>
    <w:p w:rsidR="00352827" w:rsidRDefault="00352827" w:rsidP="00352827">
      <w:pPr>
        <w:ind w:firstLine="0"/>
        <w:rPr>
          <w:rFonts w:cs="Times New Roman"/>
          <w:sz w:val="28"/>
          <w:szCs w:val="28"/>
        </w:rPr>
      </w:pPr>
    </w:p>
    <w:p w:rsidR="007F1925" w:rsidRDefault="007F1925" w:rsidP="007F1925">
      <w:pPr>
        <w:jc w:val="center"/>
        <w:rPr>
          <w:rFonts w:cs="Times New Roman"/>
          <w:b/>
          <w:bCs/>
          <w:sz w:val="28"/>
          <w:szCs w:val="28"/>
        </w:rPr>
      </w:pPr>
      <w:r w:rsidRPr="007F1925">
        <w:rPr>
          <w:rFonts w:cs="Times New Roman"/>
          <w:b/>
          <w:bCs/>
          <w:sz w:val="28"/>
          <w:szCs w:val="28"/>
        </w:rPr>
        <w:t>V</w:t>
      </w:r>
      <w:r w:rsidR="00352827">
        <w:rPr>
          <w:rFonts w:cs="Times New Roman"/>
          <w:b/>
          <w:bCs/>
          <w:sz w:val="28"/>
          <w:szCs w:val="28"/>
        </w:rPr>
        <w:t>I</w:t>
      </w:r>
      <w:r w:rsidRPr="007F1925">
        <w:rPr>
          <w:rFonts w:cs="Times New Roman"/>
          <w:b/>
          <w:bCs/>
          <w:sz w:val="28"/>
          <w:szCs w:val="28"/>
        </w:rPr>
        <w:t>. BAIGIAMOSIOS NUOSTATOS</w:t>
      </w:r>
    </w:p>
    <w:p w:rsidR="007F1925" w:rsidRDefault="007F1925" w:rsidP="007F1925">
      <w:pPr>
        <w:jc w:val="center"/>
        <w:rPr>
          <w:rFonts w:cs="Times New Roman"/>
          <w:b/>
          <w:bCs/>
          <w:sz w:val="28"/>
          <w:szCs w:val="28"/>
        </w:rPr>
      </w:pPr>
    </w:p>
    <w:p w:rsidR="007F1925" w:rsidRPr="00DD4B40" w:rsidRDefault="00352827" w:rsidP="00352827">
      <w:r>
        <w:t>6</w:t>
      </w:r>
      <w:r w:rsidR="007F1925" w:rsidRPr="00DD4B40">
        <w:t>.1. Etikos kodeksas ir jo pakeitimai tvirtinami direktoriaus.</w:t>
      </w:r>
    </w:p>
    <w:p w:rsidR="00793AFB" w:rsidRPr="00352827" w:rsidRDefault="00352827" w:rsidP="00352827">
      <w:r>
        <w:lastRenderedPageBreak/>
        <w:t>6</w:t>
      </w:r>
      <w:r w:rsidR="00793AFB" w:rsidRPr="00DD4B40">
        <w:t xml:space="preserve">.2. </w:t>
      </w:r>
      <w:r w:rsidR="00793AFB" w:rsidRPr="00352827">
        <w:t xml:space="preserve">Mokyklos </w:t>
      </w:r>
      <w:r w:rsidR="00E458B7">
        <w:t>pedagogų</w:t>
      </w:r>
      <w:r w:rsidR="00793AFB" w:rsidRPr="00352827">
        <w:t xml:space="preserve"> priimtos Etikos normos skelbiamos viešai mokyklos interneto svetainėje</w:t>
      </w:r>
      <w:r w:rsidR="00D9300F" w:rsidRPr="00352827">
        <w:t>.</w:t>
      </w:r>
    </w:p>
    <w:p w:rsidR="007F1925" w:rsidRPr="00352827" w:rsidRDefault="00352827" w:rsidP="00352827">
      <w:r>
        <w:t>6.3</w:t>
      </w:r>
      <w:r w:rsidR="007F1925" w:rsidRPr="00DD4B40">
        <w:t>.</w:t>
      </w:r>
      <w:r w:rsidR="007F1925" w:rsidRPr="00352827">
        <w:t xml:space="preserve">Kiekvienas </w:t>
      </w:r>
      <w:r w:rsidR="00931BA1" w:rsidRPr="00352827">
        <w:t>progimnazijos</w:t>
      </w:r>
      <w:r w:rsidR="007F1925" w:rsidRPr="00352827">
        <w:t xml:space="preserve"> </w:t>
      </w:r>
      <w:r w:rsidR="00E458B7">
        <w:t>pedagogas</w:t>
      </w:r>
      <w:r w:rsidR="007F1925" w:rsidRPr="00352827">
        <w:t xml:space="preserve"> privalo savo veikloje vadovautis šiuo </w:t>
      </w:r>
      <w:r w:rsidR="003850BE">
        <w:t>K</w:t>
      </w:r>
      <w:r w:rsidR="007F1925" w:rsidRPr="00352827">
        <w:t>odeksu.</w:t>
      </w:r>
    </w:p>
    <w:p w:rsidR="00793AFB" w:rsidRPr="00DD4B40" w:rsidRDefault="00352827" w:rsidP="00352827">
      <w:r>
        <w:t>6</w:t>
      </w:r>
      <w:r w:rsidR="007F1925" w:rsidRPr="00DD4B40">
        <w:t>.</w:t>
      </w:r>
      <w:r>
        <w:t>4</w:t>
      </w:r>
      <w:r w:rsidR="007F1925" w:rsidRPr="00DD4B40">
        <w:t xml:space="preserve">. Su Kodekso turiniu supažindinamas kiekvienas </w:t>
      </w:r>
      <w:r w:rsidR="00E458B7">
        <w:t>pedagogas</w:t>
      </w:r>
      <w:r w:rsidR="007F1925" w:rsidRPr="00DD4B40">
        <w:t xml:space="preserve"> pasirašytinai.</w:t>
      </w:r>
    </w:p>
    <w:p w:rsidR="00C9458C" w:rsidRDefault="00C9458C" w:rsidP="00793AFB">
      <w:pPr>
        <w:rPr>
          <w:rFonts w:cs="Times New Roman"/>
          <w:szCs w:val="28"/>
        </w:rPr>
      </w:pPr>
    </w:p>
    <w:p w:rsidR="00C9458C" w:rsidRDefault="00C9458C" w:rsidP="00793AFB">
      <w:pPr>
        <w:rPr>
          <w:rFonts w:cs="Times New Roman"/>
          <w:szCs w:val="28"/>
        </w:rPr>
      </w:pPr>
    </w:p>
    <w:p w:rsidR="00C9458C" w:rsidRDefault="00C9458C" w:rsidP="00793AFB">
      <w:pPr>
        <w:rPr>
          <w:rFonts w:cs="Times New Roman"/>
          <w:szCs w:val="28"/>
        </w:rPr>
      </w:pPr>
    </w:p>
    <w:p w:rsidR="00C9458C" w:rsidRDefault="00C9458C" w:rsidP="00793AFB">
      <w:pPr>
        <w:rPr>
          <w:rFonts w:cs="Times New Roman"/>
          <w:szCs w:val="28"/>
        </w:rPr>
      </w:pPr>
    </w:p>
    <w:p w:rsidR="00D9300F" w:rsidRPr="00DD4B40" w:rsidRDefault="00793AFB" w:rsidP="00793AFB">
      <w:pPr>
        <w:rPr>
          <w:rFonts w:cs="Times New Roman"/>
          <w:szCs w:val="28"/>
        </w:rPr>
      </w:pPr>
      <w:r w:rsidRPr="00DD4B40">
        <w:rPr>
          <w:rFonts w:cs="Times New Roman"/>
          <w:szCs w:val="28"/>
        </w:rPr>
        <w:t>SUDERINTA</w:t>
      </w:r>
    </w:p>
    <w:p w:rsidR="00793AFB" w:rsidRDefault="00793AFB" w:rsidP="00793AFB">
      <w:pPr>
        <w:rPr>
          <w:rFonts w:cs="Times New Roman"/>
          <w:szCs w:val="28"/>
        </w:rPr>
      </w:pPr>
      <w:r w:rsidRPr="00DD4B40">
        <w:rPr>
          <w:rFonts w:cs="Times New Roman"/>
          <w:szCs w:val="28"/>
        </w:rPr>
        <w:t>Mokyklos tarybos posėdyje 201</w:t>
      </w:r>
      <w:r w:rsidR="003850BE">
        <w:rPr>
          <w:rFonts w:cs="Times New Roman"/>
          <w:szCs w:val="28"/>
        </w:rPr>
        <w:t>8</w:t>
      </w:r>
      <w:r w:rsidRPr="00DD4B40">
        <w:rPr>
          <w:rFonts w:cs="Times New Roman"/>
          <w:szCs w:val="28"/>
        </w:rPr>
        <w:t xml:space="preserve"> m. </w:t>
      </w:r>
      <w:r w:rsidR="00103109">
        <w:rPr>
          <w:rFonts w:cs="Times New Roman"/>
          <w:szCs w:val="28"/>
        </w:rPr>
        <w:t>rugpjūčio 3</w:t>
      </w:r>
      <w:r w:rsidR="0005693E">
        <w:rPr>
          <w:rFonts w:cs="Times New Roman"/>
          <w:szCs w:val="28"/>
        </w:rPr>
        <w:t xml:space="preserve">1 </w:t>
      </w:r>
      <w:r w:rsidRPr="00DD4B40">
        <w:rPr>
          <w:rFonts w:cs="Times New Roman"/>
          <w:szCs w:val="28"/>
        </w:rPr>
        <w:t>d. (protokolo Nr.</w:t>
      </w:r>
      <w:r w:rsidR="0005693E">
        <w:rPr>
          <w:rFonts w:cs="Times New Roman"/>
          <w:szCs w:val="28"/>
        </w:rPr>
        <w:t>3</w:t>
      </w:r>
      <w:r w:rsidRPr="00DD4B40">
        <w:rPr>
          <w:rFonts w:cs="Times New Roman"/>
          <w:szCs w:val="28"/>
        </w:rPr>
        <w:t xml:space="preserve"> )</w:t>
      </w:r>
      <w:r w:rsidR="006B1418">
        <w:rPr>
          <w:rFonts w:cs="Times New Roman"/>
          <w:szCs w:val="28"/>
        </w:rPr>
        <w:t>.</w:t>
      </w:r>
      <w:bookmarkStart w:id="0" w:name="_GoBack"/>
      <w:bookmarkEnd w:id="0"/>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05693E" w:rsidRDefault="0005693E" w:rsidP="00793AFB">
      <w:pPr>
        <w:rPr>
          <w:rFonts w:cs="Times New Roman"/>
          <w:szCs w:val="28"/>
        </w:rPr>
      </w:pPr>
    </w:p>
    <w:p w:rsidR="0005693E" w:rsidRDefault="0005693E" w:rsidP="00793AFB">
      <w:pPr>
        <w:rPr>
          <w:rFonts w:cs="Times New Roman"/>
          <w:szCs w:val="28"/>
        </w:rPr>
      </w:pPr>
    </w:p>
    <w:p w:rsidR="0005693E" w:rsidRDefault="0005693E" w:rsidP="00793AFB">
      <w:pPr>
        <w:rPr>
          <w:rFonts w:cs="Times New Roman"/>
          <w:szCs w:val="28"/>
        </w:rPr>
      </w:pPr>
    </w:p>
    <w:p w:rsidR="0005693E" w:rsidRDefault="0005693E" w:rsidP="00793AFB">
      <w:pPr>
        <w:rPr>
          <w:rFonts w:cs="Times New Roman"/>
          <w:szCs w:val="28"/>
        </w:rPr>
      </w:pPr>
    </w:p>
    <w:p w:rsidR="009C4012" w:rsidRDefault="009C4012" w:rsidP="00793AFB">
      <w:pPr>
        <w:rPr>
          <w:rFonts w:cs="Times New Roman"/>
          <w:szCs w:val="28"/>
        </w:rPr>
      </w:pPr>
    </w:p>
    <w:p w:rsidR="009C4012" w:rsidRPr="00DD4B40" w:rsidRDefault="009C4012" w:rsidP="009C4012">
      <w:pPr>
        <w:rPr>
          <w:rFonts w:cs="Times New Roman"/>
          <w:szCs w:val="28"/>
        </w:rPr>
      </w:pPr>
    </w:p>
    <w:p w:rsidR="009C4012" w:rsidRDefault="009C4012" w:rsidP="009C4012">
      <w:pPr>
        <w:rPr>
          <w:b/>
          <w:bCs/>
          <w:sz w:val="23"/>
          <w:szCs w:val="23"/>
        </w:rPr>
      </w:pPr>
      <w:r>
        <w:rPr>
          <w:b/>
          <w:bCs/>
          <w:sz w:val="23"/>
          <w:szCs w:val="23"/>
        </w:rPr>
        <w:lastRenderedPageBreak/>
        <w:t>Susipažinome su ETIKOS KODEKSU:</w:t>
      </w:r>
    </w:p>
    <w:p w:rsidR="009C4012" w:rsidRDefault="009C4012" w:rsidP="009C4012">
      <w:pPr>
        <w:rPr>
          <w:rFonts w:cs="Times New Roman"/>
          <w:sz w:val="28"/>
          <w:szCs w:val="28"/>
        </w:rPr>
      </w:pPr>
    </w:p>
    <w:tbl>
      <w:tblPr>
        <w:tblStyle w:val="Lentelstinklelis"/>
        <w:tblW w:w="0" w:type="auto"/>
        <w:tblLook w:val="04A0" w:firstRow="1" w:lastRow="0" w:firstColumn="1" w:lastColumn="0" w:noHBand="0" w:noVBand="1"/>
      </w:tblPr>
      <w:tblGrid>
        <w:gridCol w:w="555"/>
        <w:gridCol w:w="4371"/>
        <w:gridCol w:w="3262"/>
        <w:gridCol w:w="1666"/>
      </w:tblGrid>
      <w:tr w:rsidR="009C4012" w:rsidTr="009C4012">
        <w:tc>
          <w:tcPr>
            <w:tcW w:w="555" w:type="dxa"/>
          </w:tcPr>
          <w:p w:rsidR="009C4012" w:rsidRDefault="009C4012" w:rsidP="003F0544">
            <w:pPr>
              <w:pStyle w:val="Default"/>
              <w:jc w:val="both"/>
              <w:rPr>
                <w:sz w:val="23"/>
                <w:szCs w:val="23"/>
              </w:rPr>
            </w:pPr>
            <w:r>
              <w:rPr>
                <w:b/>
                <w:bCs/>
                <w:sz w:val="23"/>
                <w:szCs w:val="23"/>
              </w:rPr>
              <w:t xml:space="preserve">Eil. </w:t>
            </w:r>
          </w:p>
          <w:p w:rsidR="009C4012" w:rsidRDefault="009C4012" w:rsidP="003F0544">
            <w:pPr>
              <w:ind w:firstLine="0"/>
              <w:rPr>
                <w:rFonts w:cs="Times New Roman"/>
                <w:sz w:val="28"/>
                <w:szCs w:val="28"/>
              </w:rPr>
            </w:pPr>
            <w:r>
              <w:rPr>
                <w:b/>
                <w:bCs/>
                <w:sz w:val="23"/>
                <w:szCs w:val="23"/>
              </w:rPr>
              <w:t xml:space="preserve">Nr. </w:t>
            </w:r>
          </w:p>
        </w:tc>
        <w:tc>
          <w:tcPr>
            <w:tcW w:w="4371" w:type="dxa"/>
          </w:tcPr>
          <w:p w:rsidR="009C4012" w:rsidRDefault="009C4012" w:rsidP="003F0544">
            <w:pPr>
              <w:pStyle w:val="Default"/>
              <w:jc w:val="center"/>
              <w:rPr>
                <w:sz w:val="23"/>
                <w:szCs w:val="23"/>
              </w:rPr>
            </w:pPr>
            <w:r>
              <w:rPr>
                <w:b/>
                <w:bCs/>
                <w:sz w:val="23"/>
                <w:szCs w:val="23"/>
              </w:rPr>
              <w:t>Vardas, pavardė</w:t>
            </w:r>
          </w:p>
        </w:tc>
        <w:tc>
          <w:tcPr>
            <w:tcW w:w="3262" w:type="dxa"/>
          </w:tcPr>
          <w:p w:rsidR="009C4012" w:rsidRDefault="009C4012" w:rsidP="003F0544">
            <w:pPr>
              <w:pStyle w:val="Default"/>
              <w:jc w:val="center"/>
              <w:rPr>
                <w:sz w:val="23"/>
                <w:szCs w:val="23"/>
              </w:rPr>
            </w:pPr>
            <w:r>
              <w:rPr>
                <w:b/>
                <w:bCs/>
                <w:sz w:val="23"/>
                <w:szCs w:val="23"/>
              </w:rPr>
              <w:t>Pareigos</w:t>
            </w:r>
          </w:p>
        </w:tc>
        <w:tc>
          <w:tcPr>
            <w:tcW w:w="1666" w:type="dxa"/>
          </w:tcPr>
          <w:p w:rsidR="009C4012" w:rsidRDefault="009C4012" w:rsidP="003F0544">
            <w:pPr>
              <w:pStyle w:val="Default"/>
              <w:jc w:val="center"/>
              <w:rPr>
                <w:sz w:val="23"/>
                <w:szCs w:val="23"/>
              </w:rPr>
            </w:pPr>
            <w:r>
              <w:rPr>
                <w:b/>
                <w:bCs/>
                <w:sz w:val="23"/>
                <w:szCs w:val="23"/>
              </w:rPr>
              <w:t>Parašas</w:t>
            </w: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r w:rsidR="009C4012" w:rsidTr="009C4012">
        <w:tc>
          <w:tcPr>
            <w:tcW w:w="555" w:type="dxa"/>
          </w:tcPr>
          <w:p w:rsidR="009C4012" w:rsidRDefault="009C4012" w:rsidP="003F0544">
            <w:pPr>
              <w:pStyle w:val="Default"/>
              <w:jc w:val="both"/>
              <w:rPr>
                <w:b/>
                <w:bCs/>
                <w:sz w:val="23"/>
                <w:szCs w:val="23"/>
              </w:rPr>
            </w:pPr>
          </w:p>
        </w:tc>
        <w:tc>
          <w:tcPr>
            <w:tcW w:w="4371" w:type="dxa"/>
          </w:tcPr>
          <w:p w:rsidR="009C4012" w:rsidRDefault="009C4012" w:rsidP="003F0544">
            <w:pPr>
              <w:pStyle w:val="Default"/>
              <w:jc w:val="center"/>
              <w:rPr>
                <w:b/>
                <w:bCs/>
                <w:sz w:val="23"/>
                <w:szCs w:val="23"/>
              </w:rPr>
            </w:pPr>
          </w:p>
        </w:tc>
        <w:tc>
          <w:tcPr>
            <w:tcW w:w="3262" w:type="dxa"/>
          </w:tcPr>
          <w:p w:rsidR="009C4012" w:rsidRDefault="009C4012" w:rsidP="003F0544">
            <w:pPr>
              <w:pStyle w:val="Default"/>
              <w:jc w:val="center"/>
              <w:rPr>
                <w:b/>
                <w:bCs/>
                <w:sz w:val="23"/>
                <w:szCs w:val="23"/>
              </w:rPr>
            </w:pPr>
          </w:p>
        </w:tc>
        <w:tc>
          <w:tcPr>
            <w:tcW w:w="1666" w:type="dxa"/>
          </w:tcPr>
          <w:p w:rsidR="009C4012" w:rsidRDefault="009C4012" w:rsidP="003F0544">
            <w:pPr>
              <w:pStyle w:val="Default"/>
              <w:jc w:val="center"/>
              <w:rPr>
                <w:b/>
                <w:bCs/>
                <w:sz w:val="23"/>
                <w:szCs w:val="23"/>
              </w:rPr>
            </w:pPr>
          </w:p>
        </w:tc>
      </w:tr>
    </w:tbl>
    <w:p w:rsidR="009C4012" w:rsidRPr="00290E1D" w:rsidRDefault="009C4012" w:rsidP="009C4012">
      <w:pPr>
        <w:rPr>
          <w:rFonts w:cs="Times New Roman"/>
          <w:sz w:val="28"/>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p w:rsidR="009C4012" w:rsidRDefault="009C4012" w:rsidP="00793AFB">
      <w:pPr>
        <w:rPr>
          <w:rFonts w:cs="Times New Roman"/>
          <w:szCs w:val="28"/>
        </w:rPr>
      </w:pPr>
    </w:p>
    <w:sectPr w:rsidR="009C4012" w:rsidSect="00C1677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E44"/>
    <w:multiLevelType w:val="hybridMultilevel"/>
    <w:tmpl w:val="918E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1807"/>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2" w15:restartNumberingAfterBreak="0">
    <w:nsid w:val="0F0D2186"/>
    <w:multiLevelType w:val="hybridMultilevel"/>
    <w:tmpl w:val="A234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318"/>
    <w:multiLevelType w:val="multilevel"/>
    <w:tmpl w:val="0A1C19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51F1A45"/>
    <w:multiLevelType w:val="hybridMultilevel"/>
    <w:tmpl w:val="1218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F045D"/>
    <w:multiLevelType w:val="hybridMultilevel"/>
    <w:tmpl w:val="D6DC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25540"/>
    <w:multiLevelType w:val="hybridMultilevel"/>
    <w:tmpl w:val="A9A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2"/>
  </w:compat>
  <w:rsids>
    <w:rsidRoot w:val="00637242"/>
    <w:rsid w:val="0005693E"/>
    <w:rsid w:val="00103109"/>
    <w:rsid w:val="0014058B"/>
    <w:rsid w:val="0014639F"/>
    <w:rsid w:val="00175A7A"/>
    <w:rsid w:val="001B40CE"/>
    <w:rsid w:val="00204F11"/>
    <w:rsid w:val="00226E35"/>
    <w:rsid w:val="002308AE"/>
    <w:rsid w:val="002412FD"/>
    <w:rsid w:val="00251303"/>
    <w:rsid w:val="00264ADC"/>
    <w:rsid w:val="002730E0"/>
    <w:rsid w:val="00290348"/>
    <w:rsid w:val="00290E1D"/>
    <w:rsid w:val="00295BE4"/>
    <w:rsid w:val="002F32AD"/>
    <w:rsid w:val="00303435"/>
    <w:rsid w:val="00344193"/>
    <w:rsid w:val="00352827"/>
    <w:rsid w:val="003850BE"/>
    <w:rsid w:val="004723E9"/>
    <w:rsid w:val="0047340A"/>
    <w:rsid w:val="00473A94"/>
    <w:rsid w:val="004B3441"/>
    <w:rsid w:val="004D38DB"/>
    <w:rsid w:val="004F50F8"/>
    <w:rsid w:val="00573270"/>
    <w:rsid w:val="005917EC"/>
    <w:rsid w:val="005D1423"/>
    <w:rsid w:val="005D6DA4"/>
    <w:rsid w:val="005E012F"/>
    <w:rsid w:val="00637242"/>
    <w:rsid w:val="00664F7E"/>
    <w:rsid w:val="00675222"/>
    <w:rsid w:val="006B1418"/>
    <w:rsid w:val="006C5F0F"/>
    <w:rsid w:val="006F035E"/>
    <w:rsid w:val="006F137F"/>
    <w:rsid w:val="007137C9"/>
    <w:rsid w:val="007253FE"/>
    <w:rsid w:val="007458F6"/>
    <w:rsid w:val="00747AD6"/>
    <w:rsid w:val="0076083B"/>
    <w:rsid w:val="007673AE"/>
    <w:rsid w:val="00793AFB"/>
    <w:rsid w:val="007F1925"/>
    <w:rsid w:val="00851D0F"/>
    <w:rsid w:val="00895BC9"/>
    <w:rsid w:val="008C7F8A"/>
    <w:rsid w:val="008E05F4"/>
    <w:rsid w:val="008F56F0"/>
    <w:rsid w:val="00931BA1"/>
    <w:rsid w:val="00973492"/>
    <w:rsid w:val="0098547C"/>
    <w:rsid w:val="009A6A8E"/>
    <w:rsid w:val="009C4012"/>
    <w:rsid w:val="00A25071"/>
    <w:rsid w:val="00A55ABA"/>
    <w:rsid w:val="00AB051D"/>
    <w:rsid w:val="00AF2119"/>
    <w:rsid w:val="00B1432E"/>
    <w:rsid w:val="00B6089D"/>
    <w:rsid w:val="00B67629"/>
    <w:rsid w:val="00B71DC5"/>
    <w:rsid w:val="00B97C0E"/>
    <w:rsid w:val="00BB2870"/>
    <w:rsid w:val="00BB4336"/>
    <w:rsid w:val="00C1677A"/>
    <w:rsid w:val="00C30088"/>
    <w:rsid w:val="00C43B2B"/>
    <w:rsid w:val="00C654EB"/>
    <w:rsid w:val="00C9458C"/>
    <w:rsid w:val="00CF1919"/>
    <w:rsid w:val="00D56FAA"/>
    <w:rsid w:val="00D9300F"/>
    <w:rsid w:val="00DD4B40"/>
    <w:rsid w:val="00E458B7"/>
    <w:rsid w:val="00EC26B7"/>
    <w:rsid w:val="00EE69F9"/>
    <w:rsid w:val="00EE7D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9C4A1-CFDA-4ED9-A3BC-5AA694AB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4B40"/>
    <w:pPr>
      <w:spacing w:after="0" w:line="360" w:lineRule="auto"/>
      <w:ind w:firstLine="284"/>
      <w:jc w:val="both"/>
    </w:pPr>
    <w:rPr>
      <w:rFonts w:ascii="Times New Roman" w:hAnsi="Times New Roman"/>
      <w:sz w:val="24"/>
    </w:rPr>
  </w:style>
  <w:style w:type="paragraph" w:styleId="Antrat1">
    <w:name w:val="heading 1"/>
    <w:basedOn w:val="prastasis"/>
    <w:next w:val="prastasis"/>
    <w:link w:val="Antrat1Diagrama"/>
    <w:uiPriority w:val="9"/>
    <w:qFormat/>
    <w:rsid w:val="00204F11"/>
    <w:pPr>
      <w:keepNext/>
      <w:keepLines/>
      <w:numPr>
        <w:numId w:val="7"/>
      </w:numPr>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204F11"/>
    <w:pPr>
      <w:keepNext/>
      <w:keepLines/>
      <w:numPr>
        <w:ilvl w:val="1"/>
        <w:numId w:val="7"/>
      </w:numPr>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204F11"/>
    <w:pPr>
      <w:keepNext/>
      <w:keepLines/>
      <w:numPr>
        <w:ilvl w:val="2"/>
        <w:numId w:val="7"/>
      </w:numPr>
      <w:spacing w:before="20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204F11"/>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204F11"/>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204F11"/>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204F11"/>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204F11"/>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204F11"/>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26B7"/>
    <w:pPr>
      <w:ind w:left="720"/>
      <w:contextualSpacing/>
    </w:pPr>
  </w:style>
  <w:style w:type="paragraph" w:customStyle="1" w:styleId="Default">
    <w:name w:val="Default"/>
    <w:rsid w:val="003441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204F11"/>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204F11"/>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204F11"/>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204F11"/>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204F11"/>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204F11"/>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204F11"/>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204F11"/>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204F11"/>
    <w:rPr>
      <w:rFonts w:asciiTheme="majorHAnsi" w:eastAsiaTheme="majorEastAsia" w:hAnsiTheme="majorHAnsi" w:cstheme="majorBidi"/>
      <w:i/>
      <w:iCs/>
      <w:color w:val="404040" w:themeColor="text1" w:themeTint="BF"/>
      <w:sz w:val="20"/>
      <w:szCs w:val="20"/>
    </w:rPr>
  </w:style>
  <w:style w:type="table" w:styleId="Lentelstinklelis">
    <w:name w:val="Table Grid"/>
    <w:basedOn w:val="prastojilentel"/>
    <w:uiPriority w:val="39"/>
    <w:rsid w:val="009C40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F5A2-840A-4E56-A6F0-B8C4F67C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8</Pages>
  <Words>7566</Words>
  <Characters>4314</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 Kaupaitis</dc:creator>
  <cp:keywords/>
  <dc:description/>
  <cp:lastModifiedBy>Regina Baublienė</cp:lastModifiedBy>
  <cp:revision>28</cp:revision>
  <dcterms:created xsi:type="dcterms:W3CDTF">2018-09-11T10:42:00Z</dcterms:created>
  <dcterms:modified xsi:type="dcterms:W3CDTF">2018-12-11T06:03:00Z</dcterms:modified>
</cp:coreProperties>
</file>